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1F0040F5"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7C685B">
        <w:rPr>
          <w:b/>
          <w:color w:val="000000" w:themeColor="text1"/>
          <w:sz w:val="24"/>
          <w:szCs w:val="24"/>
          <w:lang w:eastAsia="ko-KR"/>
        </w:rPr>
        <w:t>1</w:t>
      </w:r>
      <w:r w:rsidR="002E0274">
        <w:rPr>
          <w:b/>
          <w:color w:val="000000" w:themeColor="text1"/>
          <w:sz w:val="24"/>
          <w:szCs w:val="24"/>
          <w:lang w:eastAsia="ko-KR"/>
        </w:rPr>
        <w:t>4</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1519BC" w:rsidRPr="00087F5E">
        <w:rPr>
          <w:rFonts w:asciiTheme="minorEastAsia" w:eastAsiaTheme="minorEastAsia" w:hAnsiTheme="minorEastAsia"/>
          <w:b/>
          <w:color w:val="000000" w:themeColor="text1"/>
          <w:sz w:val="24"/>
          <w:szCs w:val="24"/>
          <w:lang w:eastAsia="ko-KR"/>
        </w:rPr>
        <w:t>2</w:t>
      </w:r>
      <w:r w:rsidR="001519BC">
        <w:rPr>
          <w:rFonts w:asciiTheme="minorEastAsia" w:eastAsiaTheme="minorEastAsia" w:hAnsiTheme="minorEastAsia" w:hint="eastAsia"/>
          <w:b/>
          <w:color w:val="000000" w:themeColor="text1"/>
          <w:sz w:val="24"/>
          <w:szCs w:val="24"/>
          <w:lang w:eastAsia="ko-KR"/>
        </w:rPr>
        <w:t>30</w:t>
      </w:r>
      <w:r w:rsidR="002E0274">
        <w:rPr>
          <w:rFonts w:asciiTheme="minorEastAsia" w:eastAsiaTheme="minorEastAsia" w:hAnsiTheme="minorEastAsia"/>
          <w:b/>
          <w:color w:val="000000" w:themeColor="text1"/>
          <w:sz w:val="24"/>
          <w:szCs w:val="24"/>
          <w:lang w:eastAsia="ko-KR"/>
        </w:rPr>
        <w:t>7743</w:t>
      </w:r>
    </w:p>
    <w:bookmarkEnd w:id="0"/>
    <w:p w14:paraId="232823A7" w14:textId="79915470" w:rsidR="003909B6" w:rsidRPr="00122191" w:rsidRDefault="002E0274"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Toulouse</w:t>
      </w:r>
      <w:r w:rsidR="003A62E8">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France</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August</w:t>
      </w:r>
      <w:r w:rsidR="001519BC" w:rsidRPr="00556F4F">
        <w:rPr>
          <w:rFonts w:asciiTheme="minorHAnsi" w:eastAsiaTheme="minorHAnsi" w:hAnsiTheme="minorHAnsi" w:cs="Arial"/>
          <w:b/>
          <w:bCs/>
          <w:color w:val="000000" w:themeColor="text1"/>
          <w:sz w:val="24"/>
          <w:szCs w:val="24"/>
          <w:lang w:eastAsia="zh-CN"/>
        </w:rPr>
        <w:t xml:space="preserve"> </w:t>
      </w:r>
      <w:r w:rsidR="003A62E8">
        <w:rPr>
          <w:rFonts w:eastAsia="SimSun" w:cs="Arial"/>
          <w:b/>
          <w:bCs/>
          <w:color w:val="000000" w:themeColor="text1"/>
          <w:sz w:val="24"/>
          <w:szCs w:val="24"/>
          <w:lang w:eastAsia="zh-CN"/>
        </w:rPr>
        <w:t>2</w:t>
      </w:r>
      <w:r>
        <w:rPr>
          <w:rFonts w:eastAsia="SimSun" w:cs="Arial"/>
          <w:b/>
          <w:bCs/>
          <w:color w:val="000000" w:themeColor="text1"/>
          <w:sz w:val="24"/>
          <w:szCs w:val="24"/>
          <w:lang w:eastAsia="zh-CN"/>
        </w:rPr>
        <w:t>1</w:t>
      </w:r>
      <w:r w:rsidRPr="002E0274">
        <w:rPr>
          <w:rFonts w:eastAsia="SimSun" w:cs="Arial"/>
          <w:b/>
          <w:bCs/>
          <w:color w:val="000000" w:themeColor="text1"/>
          <w:sz w:val="24"/>
          <w:szCs w:val="24"/>
          <w:vertAlign w:val="superscript"/>
          <w:lang w:eastAsia="zh-CN"/>
        </w:rPr>
        <w:t>st</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August</w:t>
      </w:r>
      <w:r w:rsidR="001519BC">
        <w:rPr>
          <w:rFonts w:eastAsia="SimSun" w:cs="Arial"/>
          <w:b/>
          <w:bCs/>
          <w:color w:val="000000" w:themeColor="text1"/>
          <w:sz w:val="24"/>
          <w:szCs w:val="24"/>
          <w:lang w:eastAsia="zh-CN"/>
        </w:rPr>
        <w:t xml:space="preserve"> 2</w:t>
      </w:r>
      <w:r>
        <w:rPr>
          <w:rFonts w:eastAsia="SimSun" w:cs="Arial"/>
          <w:b/>
          <w:bCs/>
          <w:color w:val="000000" w:themeColor="text1"/>
          <w:sz w:val="24"/>
          <w:szCs w:val="24"/>
          <w:lang w:eastAsia="zh-CN"/>
        </w:rPr>
        <w:t>5</w:t>
      </w:r>
      <w:r w:rsidR="001519BC" w:rsidRPr="00032172">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522B76">
        <w:rPr>
          <w:rFonts w:eastAsia="SimSun" w:cs="Arial"/>
          <w:b/>
          <w:bCs/>
          <w:color w:val="000000" w:themeColor="text1"/>
          <w:sz w:val="24"/>
          <w:szCs w:val="24"/>
          <w:lang w:eastAsia="zh-CN"/>
        </w:rPr>
        <w:t>3</w:t>
      </w:r>
    </w:p>
    <w:p w14:paraId="16FE5EF7" w14:textId="300612B6"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bookmarkStart w:id="1" w:name="_Hlk134719520"/>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18029C">
        <w:rPr>
          <w:rFonts w:ascii="Arial" w:hAnsi="Arial"/>
          <w:color w:val="000000" w:themeColor="text1"/>
          <w:sz w:val="24"/>
        </w:rPr>
        <w:t>9</w:t>
      </w:r>
      <w:r w:rsidR="008F39D9" w:rsidRPr="005D3160">
        <w:rPr>
          <w:rFonts w:ascii="Arial" w:hAnsi="Arial"/>
          <w:color w:val="000000" w:themeColor="text1"/>
          <w:sz w:val="24"/>
        </w:rPr>
        <w:t>.</w:t>
      </w:r>
      <w:r w:rsidR="0018029C">
        <w:rPr>
          <w:rFonts w:ascii="Arial" w:hAnsi="Arial"/>
          <w:color w:val="000000" w:themeColor="text1"/>
          <w:sz w:val="24"/>
        </w:rPr>
        <w:t>3</w:t>
      </w:r>
      <w:r w:rsidR="008F39D9" w:rsidRPr="005D3160">
        <w:rPr>
          <w:rFonts w:ascii="Arial" w:hAnsi="Arial"/>
          <w:color w:val="000000" w:themeColor="text1"/>
          <w:sz w:val="24"/>
        </w:rPr>
        <w:t>.</w:t>
      </w:r>
      <w:r w:rsidR="0018029C">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6D00D82D" w:rsidR="00855E97" w:rsidRPr="007A113D" w:rsidRDefault="00855E97" w:rsidP="00855E97">
      <w:pPr>
        <w:tabs>
          <w:tab w:val="left" w:pos="1985"/>
        </w:tabs>
        <w:spacing w:after="120"/>
        <w:ind w:left="2040" w:hangingChars="850" w:hanging="2040"/>
        <w:rPr>
          <w:rFonts w:ascii="Arial" w:eastAsia="SimSun" w:hAnsi="Arial"/>
          <w:sz w:val="24"/>
        </w:rPr>
      </w:pPr>
      <w:r w:rsidRPr="00183601">
        <w:rPr>
          <w:rFonts w:ascii="Arial" w:hAnsi="Arial"/>
          <w:b/>
          <w:sz w:val="24"/>
        </w:rPr>
        <w:t>Title:</w:t>
      </w:r>
      <w:r w:rsidRPr="00183601">
        <w:rPr>
          <w:rFonts w:ascii="Arial" w:hAnsi="Arial"/>
          <w:b/>
          <w:sz w:val="24"/>
        </w:rPr>
        <w:tab/>
      </w:r>
      <w:r w:rsidR="00637E0A" w:rsidRPr="00637E0A">
        <w:rPr>
          <w:rFonts w:ascii="Arial" w:eastAsia="SimSun" w:hAnsi="Arial" w:cs="Arial"/>
          <w:color w:val="000000" w:themeColor="text1"/>
          <w:sz w:val="24"/>
          <w:lang w:eastAsia="zh-CN"/>
        </w:rPr>
        <w:t xml:space="preserve">Discussion on </w:t>
      </w:r>
      <w:proofErr w:type="spellStart"/>
      <w:r w:rsidR="0018029C">
        <w:rPr>
          <w:rFonts w:ascii="Arial" w:eastAsia="SimSun" w:hAnsi="Arial" w:cs="Arial"/>
          <w:color w:val="000000" w:themeColor="text1"/>
          <w:sz w:val="24"/>
          <w:lang w:eastAsia="zh-CN"/>
        </w:rPr>
        <w:t>subband</w:t>
      </w:r>
      <w:proofErr w:type="spellEnd"/>
      <w:r w:rsidR="0018029C">
        <w:rPr>
          <w:rFonts w:ascii="Arial" w:eastAsia="SimSun" w:hAnsi="Arial" w:cs="Arial"/>
          <w:color w:val="000000" w:themeColor="text1"/>
          <w:sz w:val="24"/>
          <w:lang w:eastAsia="zh-CN"/>
        </w:rPr>
        <w:t xml:space="preserve"> non-overlapping full duple</w:t>
      </w:r>
      <w:r w:rsidR="009D75A2">
        <w:rPr>
          <w:rFonts w:ascii="Arial" w:eastAsia="SimSun" w:hAnsi="Arial" w:cs="Arial"/>
          <w:color w:val="000000" w:themeColor="text1"/>
          <w:sz w:val="24"/>
          <w:lang w:eastAsia="zh-CN"/>
        </w:rPr>
        <w:t>x enhancements</w:t>
      </w:r>
      <w:bookmarkEnd w:id="1"/>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4D90FA35" w14:textId="0B2AAD19" w:rsidR="00FF7C95" w:rsidRDefault="009A2CF2" w:rsidP="003E3808">
      <w:pPr>
        <w:pStyle w:val="1"/>
        <w:spacing w:after="120"/>
      </w:pPr>
      <w:bookmarkStart w:id="3" w:name="_Ref115276913"/>
      <w:r w:rsidRPr="009A2CF2">
        <w:rPr>
          <w:rFonts w:hint="eastAsia"/>
        </w:rPr>
        <w:t>Introduction</w:t>
      </w:r>
      <w:bookmarkEnd w:id="3"/>
    </w:p>
    <w:p w14:paraId="55CF3DC8" w14:textId="5498DDDB" w:rsidR="0057403E" w:rsidRDefault="0057403E">
      <w:pPr>
        <w:pStyle w:val="maintext"/>
        <w:ind w:firstLine="440"/>
      </w:pPr>
      <w:r>
        <w:t xml:space="preserve">This contribution presents ETRI’s views on </w:t>
      </w:r>
      <w:r w:rsidR="006E6AD8">
        <w:t>SBFD</w:t>
      </w:r>
      <w:r w:rsidR="00471F07" w:rsidRPr="00471F07">
        <w:t xml:space="preserve"> enhancements</w:t>
      </w:r>
      <w:r w:rsidR="00471F07">
        <w:t xml:space="preserve"> </w:t>
      </w:r>
      <w:r w:rsidR="00A76472">
        <w:t>focusing on the following topics:</w:t>
      </w:r>
    </w:p>
    <w:p w14:paraId="5EC70D67" w14:textId="522F55FD" w:rsidR="0009196E" w:rsidRDefault="001669ED" w:rsidP="00C22AC4">
      <w:pPr>
        <w:pStyle w:val="maintext"/>
        <w:numPr>
          <w:ilvl w:val="0"/>
          <w:numId w:val="7"/>
        </w:numPr>
        <w:ind w:firstLineChars="0"/>
      </w:pPr>
      <w:r>
        <w:t xml:space="preserve">UL/DL </w:t>
      </w:r>
      <w:proofErr w:type="spellStart"/>
      <w:r>
        <w:t>subband</w:t>
      </w:r>
      <w:proofErr w:type="spellEnd"/>
      <w:r>
        <w:t xml:space="preserve"> configuration</w:t>
      </w:r>
      <w:r w:rsidR="001519BC">
        <w:t xml:space="preserve"> and indication</w:t>
      </w:r>
      <w:r w:rsidR="0009196E">
        <w:t xml:space="preserve"> for </w:t>
      </w:r>
      <w:r w:rsidR="00E4796E">
        <w:t>SB</w:t>
      </w:r>
      <w:r w:rsidR="0009196E">
        <w:t>FD.</w:t>
      </w:r>
    </w:p>
    <w:p w14:paraId="1557324B" w14:textId="4CF1E0F5" w:rsidR="00E4796E" w:rsidRDefault="00E4796E" w:rsidP="00C22AC4">
      <w:pPr>
        <w:pStyle w:val="maintext"/>
        <w:numPr>
          <w:ilvl w:val="0"/>
          <w:numId w:val="7"/>
        </w:numPr>
        <w:ind w:firstLineChars="0"/>
      </w:pPr>
      <w:r>
        <w:rPr>
          <w:rFonts w:hint="eastAsia"/>
        </w:rPr>
        <w:t>P</w:t>
      </w:r>
      <w:r>
        <w:t>otential enhancements on DL reception and UL transmission for SBFD UEs.</w:t>
      </w:r>
    </w:p>
    <w:p w14:paraId="39A63598" w14:textId="689BDE4F" w:rsidR="0009196E" w:rsidRPr="002D1C5B" w:rsidRDefault="0009196E" w:rsidP="00C22AC4">
      <w:pPr>
        <w:pStyle w:val="maintext"/>
        <w:numPr>
          <w:ilvl w:val="0"/>
          <w:numId w:val="7"/>
        </w:numPr>
        <w:ind w:firstLineChars="0"/>
      </w:pPr>
      <w:r>
        <w:rPr>
          <w:rFonts w:hint="eastAsia"/>
        </w:rPr>
        <w:t>P</w:t>
      </w:r>
      <w:r>
        <w:t xml:space="preserve">otential enhancements on CSI feedback for </w:t>
      </w:r>
      <w:r w:rsidR="00E4796E">
        <w:t>SB</w:t>
      </w:r>
      <w:r>
        <w:t>FD.</w:t>
      </w:r>
    </w:p>
    <w:p w14:paraId="3F16E867" w14:textId="77777777" w:rsidR="00FF7C95" w:rsidRPr="00E4796E" w:rsidRDefault="00FF7C95" w:rsidP="00ED4398">
      <w:pPr>
        <w:pBdr>
          <w:bottom w:val="single" w:sz="12" w:space="1" w:color="auto"/>
        </w:pBdr>
        <w:spacing w:after="120"/>
        <w:rPr>
          <w:lang w:val="en-GB"/>
        </w:rPr>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3B135247" w14:textId="0B3DFD61" w:rsidR="003562F5" w:rsidRPr="00794009" w:rsidRDefault="00D55050">
      <w:pPr>
        <w:pStyle w:val="2"/>
        <w:spacing w:after="120"/>
      </w:pPr>
      <w:bookmarkStart w:id="4" w:name="_Ref127350476"/>
      <w:r w:rsidRPr="00D14BAB">
        <w:t>UL</w:t>
      </w:r>
      <w:r w:rsidR="009B0638" w:rsidRPr="00D14BAB">
        <w:t>/DL</w:t>
      </w:r>
      <w:r w:rsidRPr="00D14BAB">
        <w:t xml:space="preserve"> </w:t>
      </w:r>
      <w:proofErr w:type="spellStart"/>
      <w:r w:rsidRPr="00D14BAB">
        <w:t>subband</w:t>
      </w:r>
      <w:proofErr w:type="spellEnd"/>
      <w:r w:rsidRPr="00D14BAB">
        <w:t xml:space="preserve"> configuration</w:t>
      </w:r>
      <w:r w:rsidR="00156A4A">
        <w:t xml:space="preserve"> and indication</w:t>
      </w:r>
      <w:r w:rsidR="00387918" w:rsidRPr="00794009">
        <w:t xml:space="preserve"> for </w:t>
      </w:r>
      <w:r w:rsidR="001669ED" w:rsidRPr="00794009">
        <w:t>SBFD</w:t>
      </w:r>
      <w:bookmarkEnd w:id="4"/>
    </w:p>
    <w:p w14:paraId="3B703067" w14:textId="7A0DE8E8" w:rsidR="00041B22" w:rsidRDefault="00041B22" w:rsidP="003E3808">
      <w:pPr>
        <w:pStyle w:val="a8"/>
        <w:keepNext/>
        <w:spacing w:after="120"/>
      </w:pPr>
      <w:bookmarkStart w:id="5" w:name="_Ref118302131"/>
      <w:r>
        <w:t xml:space="preserve">Table </w:t>
      </w:r>
      <w:r w:rsidR="000A51DA">
        <w:fldChar w:fldCharType="begin"/>
      </w:r>
      <w:r w:rsidR="000A51DA">
        <w:instrText xml:space="preserve"> SEQ Table \* ARABIC </w:instrText>
      </w:r>
      <w:r w:rsidR="000A51DA">
        <w:fldChar w:fldCharType="separate"/>
      </w:r>
      <w:r w:rsidR="000B4AAE">
        <w:rPr>
          <w:noProof/>
        </w:rPr>
        <w:t>1</w:t>
      </w:r>
      <w:r w:rsidR="000A51DA">
        <w:rPr>
          <w:noProof/>
        </w:rPr>
        <w:fldChar w:fldCharType="end"/>
      </w:r>
      <w:bookmarkEnd w:id="5"/>
      <w:r>
        <w:t>. Agreements on SBFD resource configuration / indication.</w:t>
      </w:r>
    </w:p>
    <w:tbl>
      <w:tblPr>
        <w:tblStyle w:val="a6"/>
        <w:tblW w:w="0" w:type="auto"/>
        <w:tblLook w:val="04A0" w:firstRow="1" w:lastRow="0" w:firstColumn="1" w:lastColumn="0" w:noHBand="0" w:noVBand="1"/>
      </w:tblPr>
      <w:tblGrid>
        <w:gridCol w:w="9736"/>
      </w:tblGrid>
      <w:tr w:rsidR="00041B22" w:rsidRPr="00E46A92" w14:paraId="000ED665" w14:textId="77777777" w:rsidTr="003E3808">
        <w:tc>
          <w:tcPr>
            <w:tcW w:w="9736" w:type="dxa"/>
          </w:tcPr>
          <w:p w14:paraId="324FE107" w14:textId="0729094C" w:rsidR="00262C8D" w:rsidRPr="00262C8D" w:rsidRDefault="00262C8D" w:rsidP="00262C8D">
            <w:pPr>
              <w:widowControl/>
              <w:wordWrap/>
              <w:autoSpaceDE/>
              <w:autoSpaceDN/>
              <w:spacing w:afterLines="0" w:after="0"/>
              <w:contextualSpacing/>
              <w:jc w:val="left"/>
              <w:rPr>
                <w:rFonts w:ascii="Times" w:eastAsia="맑은 고딕" w:hAnsi="Times"/>
                <w:b/>
                <w:sz w:val="20"/>
                <w:szCs w:val="24"/>
                <w:highlight w:val="green"/>
                <w:lang w:val="en-GB"/>
              </w:rPr>
            </w:pPr>
            <w:r w:rsidRPr="00262C8D">
              <w:rPr>
                <w:rFonts w:ascii="Times" w:eastAsia="맑은 고딕" w:hAnsi="Times"/>
                <w:b/>
                <w:sz w:val="20"/>
                <w:szCs w:val="24"/>
                <w:highlight w:val="green"/>
                <w:lang w:val="en-GB"/>
              </w:rPr>
              <w:t>Agreement</w:t>
            </w:r>
            <w:r w:rsidR="00AE383E">
              <w:rPr>
                <w:rFonts w:ascii="Times" w:eastAsia="맑은 고딕" w:hAnsi="Times"/>
                <w:b/>
                <w:sz w:val="20"/>
                <w:szCs w:val="24"/>
                <w:highlight w:val="green"/>
                <w:lang w:val="en-GB"/>
              </w:rPr>
              <w:t>#</w:t>
            </w:r>
            <w:r w:rsidR="00F85A7B">
              <w:rPr>
                <w:rFonts w:ascii="Times" w:eastAsia="맑은 고딕" w:hAnsi="Times"/>
                <w:b/>
                <w:sz w:val="20"/>
                <w:szCs w:val="24"/>
                <w:highlight w:val="green"/>
                <w:lang w:val="en-GB"/>
              </w:rPr>
              <w:t>1</w:t>
            </w:r>
          </w:p>
          <w:p w14:paraId="3D789260" w14:textId="77777777" w:rsidR="00262C8D" w:rsidRPr="00262C8D" w:rsidRDefault="00262C8D" w:rsidP="00262C8D">
            <w:pPr>
              <w:widowControl/>
              <w:tabs>
                <w:tab w:val="left" w:pos="0"/>
              </w:tabs>
              <w:wordWrap/>
              <w:autoSpaceDE/>
              <w:autoSpaceDN/>
              <w:spacing w:afterLines="0" w:after="0"/>
              <w:contextualSpacing/>
              <w:jc w:val="left"/>
              <w:rPr>
                <w:rFonts w:ascii="Times" w:eastAsia="맑은 고딕" w:hAnsi="Times"/>
                <w:sz w:val="20"/>
                <w:szCs w:val="24"/>
                <w:lang w:val="en-GB" w:eastAsia="x-none"/>
              </w:rPr>
            </w:pPr>
            <w:r w:rsidRPr="00262C8D">
              <w:rPr>
                <w:rFonts w:ascii="Times" w:eastAsia="맑은 고딕" w:hAnsi="Times"/>
                <w:sz w:val="20"/>
                <w:szCs w:val="24"/>
                <w:lang w:val="en-GB" w:eastAsia="x-none"/>
              </w:rPr>
              <w:t xml:space="preserve">At least for semi-static SBFD, the following two options are viable solutions for frequency location configuration of DL </w:t>
            </w:r>
            <w:proofErr w:type="spellStart"/>
            <w:r w:rsidRPr="00262C8D">
              <w:rPr>
                <w:rFonts w:ascii="Times" w:eastAsia="맑은 고딕" w:hAnsi="Times"/>
                <w:sz w:val="20"/>
                <w:szCs w:val="24"/>
                <w:lang w:val="en-GB" w:eastAsia="x-none"/>
              </w:rPr>
              <w:t>subband</w:t>
            </w:r>
            <w:proofErr w:type="spellEnd"/>
            <w:r w:rsidRPr="00262C8D">
              <w:rPr>
                <w:rFonts w:ascii="Times" w:eastAsia="맑은 고딕" w:hAnsi="Times"/>
                <w:sz w:val="20"/>
                <w:szCs w:val="24"/>
                <w:lang w:val="en-GB" w:eastAsia="x-none"/>
              </w:rPr>
              <w:t xml:space="preserve">(s) and </w:t>
            </w:r>
            <w:proofErr w:type="spellStart"/>
            <w:r w:rsidRPr="00262C8D">
              <w:rPr>
                <w:rFonts w:ascii="Times" w:eastAsia="맑은 고딕" w:hAnsi="Times"/>
                <w:sz w:val="20"/>
                <w:szCs w:val="24"/>
                <w:lang w:val="en-GB" w:eastAsia="x-none"/>
              </w:rPr>
              <w:t>guardband</w:t>
            </w:r>
            <w:proofErr w:type="spellEnd"/>
            <w:r w:rsidRPr="00262C8D">
              <w:rPr>
                <w:rFonts w:ascii="Times" w:eastAsia="맑은 고딕" w:hAnsi="Times"/>
                <w:sz w:val="20"/>
                <w:szCs w:val="24"/>
                <w:lang w:val="en-GB" w:eastAsia="x-none"/>
              </w:rPr>
              <w:t>(s) if any.</w:t>
            </w:r>
          </w:p>
          <w:p w14:paraId="559435A1" w14:textId="77777777" w:rsidR="00262C8D" w:rsidRPr="00262C8D" w:rsidRDefault="00262C8D" w:rsidP="00262C8D">
            <w:pPr>
              <w:widowControl/>
              <w:numPr>
                <w:ilvl w:val="0"/>
                <w:numId w:val="41"/>
              </w:numPr>
              <w:tabs>
                <w:tab w:val="left" w:pos="0"/>
              </w:tabs>
              <w:suppressAutoHyphens/>
              <w:wordWrap/>
              <w:autoSpaceDE/>
              <w:autoSpaceDN/>
              <w:spacing w:afterLines="0" w:after="0"/>
              <w:contextualSpacing/>
              <w:jc w:val="left"/>
              <w:rPr>
                <w:rFonts w:ascii="Times" w:eastAsia="SimSun" w:hAnsi="Times"/>
                <w:sz w:val="20"/>
                <w:szCs w:val="24"/>
                <w:lang w:val="en-GB" w:eastAsia="x-none"/>
              </w:rPr>
            </w:pPr>
            <w:r w:rsidRPr="00262C8D">
              <w:rPr>
                <w:rFonts w:ascii="Times" w:eastAsia="SimSun" w:hAnsi="Times"/>
                <w:sz w:val="20"/>
                <w:szCs w:val="24"/>
                <w:lang w:val="en-GB" w:eastAsia="x-none"/>
              </w:rPr>
              <w:t xml:space="preserve">Option 1: Frequency locations of DL </w:t>
            </w:r>
            <w:proofErr w:type="spellStart"/>
            <w:r w:rsidRPr="00262C8D">
              <w:rPr>
                <w:rFonts w:ascii="Times" w:eastAsia="SimSun" w:hAnsi="Times"/>
                <w:sz w:val="20"/>
                <w:szCs w:val="24"/>
                <w:lang w:val="en-GB" w:eastAsia="x-none"/>
              </w:rPr>
              <w:t>subband</w:t>
            </w:r>
            <w:proofErr w:type="spellEnd"/>
            <w:r w:rsidRPr="00262C8D">
              <w:rPr>
                <w:rFonts w:ascii="Times" w:eastAsia="SimSun" w:hAnsi="Times"/>
                <w:sz w:val="20"/>
                <w:szCs w:val="24"/>
                <w:lang w:val="en-GB" w:eastAsia="x-none"/>
              </w:rPr>
              <w:t xml:space="preserve">(s) are explicitly configured. </w:t>
            </w:r>
            <w:proofErr w:type="spellStart"/>
            <w:r w:rsidRPr="00262C8D">
              <w:rPr>
                <w:rFonts w:ascii="Times" w:eastAsia="SimSun" w:hAnsi="Times"/>
                <w:sz w:val="20"/>
                <w:szCs w:val="24"/>
                <w:lang w:val="en-GB" w:eastAsia="x-none"/>
              </w:rPr>
              <w:t>Guardband</w:t>
            </w:r>
            <w:proofErr w:type="spellEnd"/>
            <w:r w:rsidRPr="00262C8D">
              <w:rPr>
                <w:rFonts w:ascii="Times" w:eastAsia="SimSun" w:hAnsi="Times"/>
                <w:sz w:val="20"/>
                <w:szCs w:val="24"/>
                <w:lang w:val="en-GB" w:eastAsia="x-none"/>
              </w:rPr>
              <w:t xml:space="preserve">(s) if any are implicitly derived as the RBs which are not within UL </w:t>
            </w:r>
            <w:proofErr w:type="spellStart"/>
            <w:r w:rsidRPr="00262C8D">
              <w:rPr>
                <w:rFonts w:ascii="Times" w:eastAsia="SimSun" w:hAnsi="Times"/>
                <w:sz w:val="20"/>
                <w:szCs w:val="24"/>
                <w:lang w:val="en-GB" w:eastAsia="x-none"/>
              </w:rPr>
              <w:t>subband</w:t>
            </w:r>
            <w:proofErr w:type="spellEnd"/>
            <w:r w:rsidRPr="00262C8D">
              <w:rPr>
                <w:rFonts w:ascii="Times" w:eastAsia="SimSun" w:hAnsi="Times"/>
                <w:sz w:val="20"/>
                <w:szCs w:val="24"/>
                <w:lang w:val="en-GB" w:eastAsia="x-none"/>
              </w:rPr>
              <w:t xml:space="preserve"> or DL </w:t>
            </w:r>
            <w:proofErr w:type="spellStart"/>
            <w:r w:rsidRPr="00262C8D">
              <w:rPr>
                <w:rFonts w:ascii="Times" w:eastAsia="SimSun" w:hAnsi="Times"/>
                <w:sz w:val="20"/>
                <w:szCs w:val="24"/>
                <w:lang w:val="en-GB" w:eastAsia="x-none"/>
              </w:rPr>
              <w:t>subband</w:t>
            </w:r>
            <w:proofErr w:type="spellEnd"/>
            <w:r w:rsidRPr="00262C8D">
              <w:rPr>
                <w:rFonts w:ascii="Times" w:eastAsia="SimSun" w:hAnsi="Times"/>
                <w:sz w:val="20"/>
                <w:szCs w:val="24"/>
                <w:lang w:val="en-GB" w:eastAsia="x-none"/>
              </w:rPr>
              <w:t xml:space="preserve">(s). </w:t>
            </w:r>
          </w:p>
          <w:p w14:paraId="31DA49A4" w14:textId="77777777" w:rsidR="00262C8D" w:rsidRPr="00262C8D" w:rsidRDefault="00262C8D" w:rsidP="00262C8D">
            <w:pPr>
              <w:widowControl/>
              <w:numPr>
                <w:ilvl w:val="0"/>
                <w:numId w:val="41"/>
              </w:numPr>
              <w:tabs>
                <w:tab w:val="left" w:pos="0"/>
              </w:tabs>
              <w:suppressAutoHyphens/>
              <w:wordWrap/>
              <w:autoSpaceDE/>
              <w:autoSpaceDN/>
              <w:spacing w:afterLines="0" w:after="0"/>
              <w:contextualSpacing/>
              <w:jc w:val="left"/>
              <w:rPr>
                <w:rFonts w:ascii="Times" w:eastAsia="SimSun" w:hAnsi="Times"/>
                <w:sz w:val="20"/>
                <w:szCs w:val="24"/>
                <w:lang w:val="en-GB" w:eastAsia="x-none"/>
              </w:rPr>
            </w:pPr>
            <w:r w:rsidRPr="00262C8D">
              <w:rPr>
                <w:rFonts w:ascii="Times" w:eastAsia="SimSun" w:hAnsi="Times"/>
                <w:sz w:val="20"/>
                <w:szCs w:val="24"/>
                <w:lang w:val="en-GB" w:eastAsia="x-none"/>
              </w:rPr>
              <w:t xml:space="preserve">Option 2: The number of RBs for </w:t>
            </w:r>
            <w:proofErr w:type="spellStart"/>
            <w:r w:rsidRPr="00262C8D">
              <w:rPr>
                <w:rFonts w:ascii="Times" w:eastAsia="SimSun" w:hAnsi="Times"/>
                <w:sz w:val="20"/>
                <w:szCs w:val="24"/>
                <w:lang w:val="en-GB" w:eastAsia="x-none"/>
              </w:rPr>
              <w:t>guardband</w:t>
            </w:r>
            <w:proofErr w:type="spellEnd"/>
            <w:r w:rsidRPr="00262C8D">
              <w:rPr>
                <w:rFonts w:ascii="Times" w:eastAsia="SimSun" w:hAnsi="Times"/>
                <w:sz w:val="20"/>
                <w:szCs w:val="24"/>
                <w:lang w:val="en-GB" w:eastAsia="x-none"/>
              </w:rPr>
              <w:t xml:space="preserve">(s), if any, is explicitly configured. DL </w:t>
            </w:r>
            <w:proofErr w:type="spellStart"/>
            <w:r w:rsidRPr="00262C8D">
              <w:rPr>
                <w:rFonts w:ascii="Times" w:eastAsia="SimSun" w:hAnsi="Times"/>
                <w:sz w:val="20"/>
                <w:szCs w:val="24"/>
                <w:lang w:val="en-GB" w:eastAsia="x-none"/>
              </w:rPr>
              <w:t>subband</w:t>
            </w:r>
            <w:proofErr w:type="spellEnd"/>
            <w:r w:rsidRPr="00262C8D">
              <w:rPr>
                <w:rFonts w:ascii="Times" w:eastAsia="SimSun" w:hAnsi="Times"/>
                <w:sz w:val="20"/>
                <w:szCs w:val="24"/>
                <w:lang w:val="en-GB" w:eastAsia="x-none"/>
              </w:rPr>
              <w:t xml:space="preserve">(s) are implicitly derived as RBs which are not within UL </w:t>
            </w:r>
            <w:proofErr w:type="spellStart"/>
            <w:r w:rsidRPr="00262C8D">
              <w:rPr>
                <w:rFonts w:ascii="Times" w:eastAsia="SimSun" w:hAnsi="Times"/>
                <w:sz w:val="20"/>
                <w:szCs w:val="24"/>
                <w:lang w:val="en-GB" w:eastAsia="x-none"/>
              </w:rPr>
              <w:t>subband</w:t>
            </w:r>
            <w:proofErr w:type="spellEnd"/>
            <w:r w:rsidRPr="00262C8D">
              <w:rPr>
                <w:rFonts w:ascii="Times" w:eastAsia="SimSun" w:hAnsi="Times"/>
                <w:sz w:val="20"/>
                <w:szCs w:val="24"/>
                <w:lang w:val="en-GB" w:eastAsia="x-none"/>
              </w:rPr>
              <w:t xml:space="preserve"> or </w:t>
            </w:r>
            <w:proofErr w:type="spellStart"/>
            <w:r w:rsidRPr="00262C8D">
              <w:rPr>
                <w:rFonts w:ascii="Times" w:eastAsia="SimSun" w:hAnsi="Times"/>
                <w:sz w:val="20"/>
                <w:szCs w:val="24"/>
                <w:lang w:val="en-GB" w:eastAsia="x-none"/>
              </w:rPr>
              <w:t>guardband</w:t>
            </w:r>
            <w:proofErr w:type="spellEnd"/>
            <w:r w:rsidRPr="00262C8D">
              <w:rPr>
                <w:rFonts w:ascii="Times" w:eastAsia="SimSun" w:hAnsi="Times"/>
                <w:sz w:val="20"/>
                <w:szCs w:val="24"/>
                <w:lang w:val="en-GB" w:eastAsia="x-none"/>
              </w:rPr>
              <w:t>(s).</w:t>
            </w:r>
          </w:p>
          <w:p w14:paraId="39DA9A4F" w14:textId="77DA7B27" w:rsidR="00262C8D" w:rsidRDefault="00262C8D" w:rsidP="003E3808">
            <w:pPr>
              <w:widowControl/>
              <w:autoSpaceDE/>
              <w:autoSpaceDN/>
              <w:spacing w:afterLines="0" w:after="0"/>
              <w:rPr>
                <w:rFonts w:ascii="굴림" w:eastAsia="SimSun" w:hAnsi="굴림" w:cs="굴림"/>
                <w:sz w:val="20"/>
                <w:szCs w:val="20"/>
                <w:lang w:val="en-GB"/>
              </w:rPr>
            </w:pPr>
          </w:p>
          <w:p w14:paraId="60E19810" w14:textId="4C5667D9" w:rsidR="007F0A4A" w:rsidRPr="007F0A4A" w:rsidRDefault="007F0A4A" w:rsidP="007F0A4A">
            <w:pPr>
              <w:widowControl/>
              <w:wordWrap/>
              <w:autoSpaceDE/>
              <w:autoSpaceDN/>
              <w:spacing w:afterLines="0" w:after="0"/>
              <w:jc w:val="left"/>
              <w:rPr>
                <w:rFonts w:ascii="Times" w:eastAsia="바탕" w:hAnsi="Times" w:cs="Times"/>
                <w:b/>
                <w:bCs/>
                <w:sz w:val="20"/>
                <w:szCs w:val="20"/>
              </w:rPr>
            </w:pPr>
            <w:r w:rsidRPr="007F0A4A">
              <w:rPr>
                <w:rFonts w:ascii="Times" w:eastAsia="바탕" w:hAnsi="Times" w:cs="Times"/>
                <w:b/>
                <w:bCs/>
                <w:sz w:val="20"/>
                <w:szCs w:val="20"/>
                <w:highlight w:val="green"/>
                <w:lang w:val="en-GB"/>
              </w:rPr>
              <w:t>Agreement</w:t>
            </w:r>
            <w:r w:rsidR="00F85A7B">
              <w:rPr>
                <w:rFonts w:ascii="Times" w:eastAsia="바탕" w:hAnsi="Times" w:cs="Times"/>
                <w:b/>
                <w:bCs/>
                <w:sz w:val="20"/>
                <w:szCs w:val="20"/>
                <w:highlight w:val="green"/>
                <w:lang w:val="en-GB"/>
              </w:rPr>
              <w:t>#2</w:t>
            </w:r>
          </w:p>
          <w:p w14:paraId="4993775A" w14:textId="77777777" w:rsidR="007F0A4A" w:rsidRPr="007F0A4A" w:rsidRDefault="007F0A4A" w:rsidP="007F0A4A">
            <w:pPr>
              <w:widowControl/>
              <w:wordWrap/>
              <w:autoSpaceDE/>
              <w:autoSpaceDN/>
              <w:spacing w:afterLines="0" w:after="0"/>
              <w:jc w:val="left"/>
              <w:rPr>
                <w:rFonts w:ascii="Times" w:eastAsia="바탕" w:hAnsi="Times" w:cs="Times"/>
                <w:sz w:val="20"/>
                <w:szCs w:val="20"/>
                <w:lang w:val="en-GB"/>
              </w:rPr>
            </w:pPr>
            <w:r w:rsidRPr="007F0A4A">
              <w:rPr>
                <w:rFonts w:ascii="Times" w:eastAsia="바탕" w:hAnsi="Times" w:cs="Times"/>
                <w:sz w:val="20"/>
                <w:szCs w:val="20"/>
                <w:lang w:val="en-GB"/>
              </w:rPr>
              <w:t>Endorse the text proposal in R1-2303639 for the TR with the following update.</w:t>
            </w:r>
          </w:p>
          <w:tbl>
            <w:tblPr>
              <w:tblW w:w="9060" w:type="dxa"/>
              <w:tblCellMar>
                <w:left w:w="0" w:type="dxa"/>
                <w:right w:w="0" w:type="dxa"/>
              </w:tblCellMar>
              <w:tblLook w:val="04A0" w:firstRow="1" w:lastRow="0" w:firstColumn="1" w:lastColumn="0" w:noHBand="0" w:noVBand="1"/>
            </w:tblPr>
            <w:tblGrid>
              <w:gridCol w:w="9060"/>
            </w:tblGrid>
            <w:tr w:rsidR="007F0A4A" w:rsidRPr="007F0A4A" w14:paraId="25BD2830" w14:textId="77777777" w:rsidTr="0098222C">
              <w:tc>
                <w:tcPr>
                  <w:tcW w:w="90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5693DC" w14:textId="77777777" w:rsidR="007F0A4A" w:rsidRPr="007F0A4A" w:rsidRDefault="007F0A4A" w:rsidP="007F0A4A">
                  <w:pPr>
                    <w:keepNext/>
                    <w:widowControl/>
                    <w:wordWrap/>
                    <w:autoSpaceDE/>
                    <w:autoSpaceDN/>
                    <w:spacing w:afterLines="0" w:after="0"/>
                    <w:jc w:val="left"/>
                    <w:rPr>
                      <w:rFonts w:ascii="Times" w:eastAsia="바탕" w:hAnsi="Times" w:cs="Times"/>
                      <w:b/>
                      <w:bCs/>
                      <w:kern w:val="0"/>
                      <w:sz w:val="20"/>
                      <w:szCs w:val="20"/>
                    </w:rPr>
                  </w:pPr>
                  <w:proofErr w:type="gramStart"/>
                  <w:r w:rsidRPr="007F0A4A">
                    <w:rPr>
                      <w:rFonts w:ascii="Times" w:eastAsia="바탕" w:hAnsi="Times" w:cs="Times"/>
                      <w:b/>
                      <w:kern w:val="0"/>
                      <w:sz w:val="20"/>
                      <w:szCs w:val="20"/>
                      <w:lang w:val="en-GB" w:eastAsia="en-US"/>
                    </w:rPr>
                    <w:t>6.1.1.3  SBFD</w:t>
                  </w:r>
                  <w:proofErr w:type="gramEnd"/>
                  <w:r w:rsidRPr="007F0A4A">
                    <w:rPr>
                      <w:rFonts w:ascii="Times" w:eastAsia="바탕" w:hAnsi="Times" w:cs="Times"/>
                      <w:b/>
                      <w:kern w:val="0"/>
                      <w:sz w:val="20"/>
                      <w:szCs w:val="20"/>
                      <w:lang w:val="en-GB" w:eastAsia="en-US"/>
                    </w:rPr>
                    <w:t xml:space="preserve"> operation in symbols configured as flexible in </w:t>
                  </w:r>
                  <w:r w:rsidRPr="007F0A4A">
                    <w:rPr>
                      <w:rFonts w:ascii="Times" w:eastAsia="바탕" w:hAnsi="Times" w:cs="Times"/>
                      <w:b/>
                      <w:i/>
                      <w:iCs/>
                      <w:kern w:val="0"/>
                      <w:sz w:val="20"/>
                      <w:szCs w:val="20"/>
                      <w:lang w:val="en-GB" w:eastAsia="en-US"/>
                    </w:rPr>
                    <w:t>TDD-UL-DL-</w:t>
                  </w:r>
                  <w:proofErr w:type="spellStart"/>
                  <w:r w:rsidRPr="007F0A4A">
                    <w:rPr>
                      <w:rFonts w:ascii="Times" w:eastAsia="바탕" w:hAnsi="Times" w:cs="Times"/>
                      <w:b/>
                      <w:i/>
                      <w:iCs/>
                      <w:kern w:val="0"/>
                      <w:sz w:val="20"/>
                      <w:szCs w:val="20"/>
                      <w:lang w:val="en-GB" w:eastAsia="en-US"/>
                    </w:rPr>
                    <w:t>ConfigCommon</w:t>
                  </w:r>
                  <w:proofErr w:type="spellEnd"/>
                </w:p>
                <w:p w14:paraId="4973226F" w14:textId="77777777" w:rsidR="007F0A4A" w:rsidRPr="007F0A4A" w:rsidRDefault="007F0A4A" w:rsidP="007F0A4A">
                  <w:pPr>
                    <w:widowControl/>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 xml:space="preserve">For SBFD operation in a symbol configured as flexible in </w:t>
                  </w:r>
                  <w:r w:rsidRPr="007F0A4A">
                    <w:rPr>
                      <w:rFonts w:ascii="Times" w:eastAsia="바탕" w:hAnsi="Times" w:cs="Times"/>
                      <w:i/>
                      <w:iCs/>
                      <w:kern w:val="0"/>
                      <w:sz w:val="20"/>
                      <w:szCs w:val="20"/>
                      <w:lang w:val="en-GB" w:eastAsia="en-US"/>
                    </w:rPr>
                    <w:t>TDD-UL-DL-</w:t>
                  </w:r>
                  <w:proofErr w:type="spellStart"/>
                  <w:r w:rsidRPr="007F0A4A">
                    <w:rPr>
                      <w:rFonts w:ascii="Times" w:eastAsia="바탕" w:hAnsi="Times" w:cs="Times"/>
                      <w:i/>
                      <w:iCs/>
                      <w:kern w:val="0"/>
                      <w:sz w:val="20"/>
                      <w:szCs w:val="20"/>
                      <w:lang w:val="en-GB" w:eastAsia="en-US"/>
                    </w:rPr>
                    <w:t>ConfigCommon</w:t>
                  </w:r>
                  <w:proofErr w:type="spellEnd"/>
                  <w:r w:rsidRPr="007F0A4A">
                    <w:rPr>
                      <w:rFonts w:ascii="Times" w:eastAsia="바탕" w:hAnsi="Times" w:cs="Times"/>
                      <w:kern w:val="0"/>
                      <w:sz w:val="20"/>
                      <w:szCs w:val="20"/>
                      <w:lang w:val="en-GB" w:eastAsia="en-US"/>
                    </w:rPr>
                    <w:t xml:space="preserve">, the following </w:t>
                  </w:r>
                  <w:proofErr w:type="spellStart"/>
                  <w:r w:rsidRPr="007F0A4A">
                    <w:rPr>
                      <w:rFonts w:ascii="Times" w:eastAsia="바탕" w:hAnsi="Times" w:cs="Times"/>
                      <w:strike/>
                      <w:color w:val="FF0000"/>
                      <w:kern w:val="0"/>
                      <w:sz w:val="20"/>
                      <w:szCs w:val="20"/>
                      <w:lang w:val="en-GB" w:eastAsia="en-US"/>
                    </w:rPr>
                    <w:t>options</w:t>
                  </w:r>
                  <w:r w:rsidRPr="007F0A4A">
                    <w:rPr>
                      <w:rFonts w:ascii="Times" w:eastAsia="바탕" w:hAnsi="Times" w:cs="Times"/>
                      <w:color w:val="FF0000"/>
                      <w:kern w:val="0"/>
                      <w:sz w:val="20"/>
                      <w:szCs w:val="20"/>
                      <w:u w:val="single"/>
                      <w:lang w:val="en-GB" w:eastAsia="en-US"/>
                    </w:rPr>
                    <w:t>alternatives</w:t>
                  </w:r>
                  <w:proofErr w:type="spellEnd"/>
                  <w:r w:rsidRPr="007F0A4A">
                    <w:rPr>
                      <w:rFonts w:ascii="Times" w:eastAsia="바탕" w:hAnsi="Times" w:cs="Times"/>
                      <w:kern w:val="0"/>
                      <w:sz w:val="20"/>
                      <w:szCs w:val="20"/>
                      <w:lang w:val="en-GB" w:eastAsia="en-US"/>
                    </w:rPr>
                    <w:t xml:space="preserve"> are studied for SBFD aware UEs,</w:t>
                  </w:r>
                </w:p>
                <w:p w14:paraId="60FCC90D" w14:textId="77777777" w:rsidR="007F0A4A" w:rsidRPr="007F0A4A" w:rsidRDefault="007F0A4A" w:rsidP="007F0A4A">
                  <w:pPr>
                    <w:widowControl/>
                    <w:wordWrap/>
                    <w:autoSpaceDE/>
                    <w:autoSpaceDN/>
                    <w:spacing w:afterLines="0" w:after="0"/>
                    <w:jc w:val="left"/>
                    <w:rPr>
                      <w:rFonts w:ascii="Times" w:eastAsia="바탕" w:hAnsi="Times" w:cs="Times"/>
                      <w:kern w:val="0"/>
                      <w:sz w:val="20"/>
                      <w:szCs w:val="20"/>
                      <w:lang w:val="en-GB" w:eastAsia="en-US"/>
                    </w:rPr>
                  </w:pPr>
                  <w:proofErr w:type="spellStart"/>
                  <w:r w:rsidRPr="007F0A4A">
                    <w:rPr>
                      <w:rFonts w:ascii="Times" w:eastAsia="바탕" w:hAnsi="Times" w:cs="Times"/>
                      <w:strike/>
                      <w:color w:val="FF0000"/>
                      <w:kern w:val="0"/>
                      <w:sz w:val="20"/>
                      <w:szCs w:val="20"/>
                      <w:lang w:val="en-GB" w:eastAsia="en-US"/>
                    </w:rPr>
                    <w:t>Option</w:t>
                  </w:r>
                  <w:r w:rsidRPr="007F0A4A">
                    <w:rPr>
                      <w:rFonts w:ascii="Times" w:eastAsia="바탕" w:hAnsi="Times" w:cs="Times"/>
                      <w:color w:val="FF0000"/>
                      <w:kern w:val="0"/>
                      <w:sz w:val="20"/>
                      <w:szCs w:val="20"/>
                      <w:u w:val="single"/>
                      <w:lang w:val="en-GB" w:eastAsia="en-US"/>
                    </w:rPr>
                    <w:t>Alt</w:t>
                  </w:r>
                  <w:proofErr w:type="spellEnd"/>
                  <w:r w:rsidRPr="007F0A4A">
                    <w:rPr>
                      <w:rFonts w:ascii="Times" w:eastAsia="바탕" w:hAnsi="Times" w:cs="Times"/>
                      <w:kern w:val="0"/>
                      <w:sz w:val="20"/>
                      <w:szCs w:val="20"/>
                      <w:lang w:val="en-GB" w:eastAsia="en-US"/>
                    </w:rPr>
                    <w:t xml:space="preserve"> 1: </w:t>
                  </w:r>
                </w:p>
                <w:p w14:paraId="5CB9D18F"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 xml:space="preserve">UL transmissions within UL </w:t>
                  </w:r>
                  <w:proofErr w:type="spellStart"/>
                  <w:r w:rsidRPr="007F0A4A">
                    <w:rPr>
                      <w:rFonts w:ascii="Times" w:eastAsia="바탕" w:hAnsi="Times" w:cs="Times"/>
                      <w:kern w:val="0"/>
                      <w:sz w:val="20"/>
                      <w:szCs w:val="20"/>
                      <w:lang w:val="en-GB" w:eastAsia="en-US"/>
                    </w:rPr>
                    <w:t>subband</w:t>
                  </w:r>
                  <w:proofErr w:type="spellEnd"/>
                  <w:r w:rsidRPr="007F0A4A">
                    <w:rPr>
                      <w:rFonts w:ascii="Times" w:eastAsia="바탕" w:hAnsi="Times" w:cs="Times"/>
                      <w:kern w:val="0"/>
                      <w:sz w:val="20"/>
                      <w:szCs w:val="20"/>
                      <w:lang w:val="en-GB" w:eastAsia="en-US"/>
                    </w:rPr>
                    <w:t xml:space="preserve"> are allowed in the symbol</w:t>
                  </w:r>
                </w:p>
                <w:p w14:paraId="5FA952FC"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 xml:space="preserve">UL transmissions outside UL </w:t>
                  </w:r>
                  <w:proofErr w:type="spellStart"/>
                  <w:r w:rsidRPr="007F0A4A">
                    <w:rPr>
                      <w:rFonts w:ascii="Times" w:eastAsia="바탕" w:hAnsi="Times" w:cs="Times"/>
                      <w:kern w:val="0"/>
                      <w:sz w:val="20"/>
                      <w:szCs w:val="20"/>
                      <w:lang w:val="en-GB" w:eastAsia="en-US"/>
                    </w:rPr>
                    <w:t>subband</w:t>
                  </w:r>
                  <w:proofErr w:type="spellEnd"/>
                  <w:r w:rsidRPr="007F0A4A">
                    <w:rPr>
                      <w:rFonts w:ascii="Times" w:eastAsia="바탕" w:hAnsi="Times" w:cs="Times"/>
                      <w:kern w:val="0"/>
                      <w:sz w:val="20"/>
                      <w:szCs w:val="20"/>
                      <w:lang w:val="en-GB" w:eastAsia="en-US"/>
                    </w:rPr>
                    <w:t xml:space="preserve"> are not allowed in the symbol</w:t>
                  </w:r>
                </w:p>
                <w:p w14:paraId="7DE166EF"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 xml:space="preserve">Frequency locations of DL </w:t>
                  </w:r>
                  <w:proofErr w:type="spellStart"/>
                  <w:r w:rsidRPr="007F0A4A">
                    <w:rPr>
                      <w:rFonts w:ascii="Times" w:eastAsia="바탕" w:hAnsi="Times" w:cs="Times"/>
                      <w:kern w:val="0"/>
                      <w:sz w:val="20"/>
                      <w:szCs w:val="20"/>
                      <w:lang w:val="en-GB" w:eastAsia="en-US"/>
                    </w:rPr>
                    <w:t>subband</w:t>
                  </w:r>
                  <w:proofErr w:type="spellEnd"/>
                  <w:r w:rsidRPr="007F0A4A">
                    <w:rPr>
                      <w:rFonts w:ascii="Times" w:eastAsia="바탕" w:hAnsi="Times" w:cs="Times"/>
                      <w:kern w:val="0"/>
                      <w:sz w:val="20"/>
                      <w:szCs w:val="20"/>
                      <w:lang w:val="en-GB" w:eastAsia="en-US"/>
                    </w:rPr>
                    <w:t>(s) are known to the SBFD aware UE</w:t>
                  </w:r>
                </w:p>
                <w:p w14:paraId="4B36D36A"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 xml:space="preserve">DL receptions within DL </w:t>
                  </w:r>
                  <w:proofErr w:type="spellStart"/>
                  <w:r w:rsidRPr="007F0A4A">
                    <w:rPr>
                      <w:rFonts w:ascii="Times" w:eastAsia="바탕" w:hAnsi="Times" w:cs="Times"/>
                      <w:kern w:val="0"/>
                      <w:sz w:val="20"/>
                      <w:szCs w:val="20"/>
                      <w:lang w:val="en-GB" w:eastAsia="en-US"/>
                    </w:rPr>
                    <w:t>subband</w:t>
                  </w:r>
                  <w:proofErr w:type="spellEnd"/>
                  <w:r w:rsidRPr="007F0A4A">
                    <w:rPr>
                      <w:rFonts w:ascii="Times" w:eastAsia="바탕" w:hAnsi="Times" w:cs="Times"/>
                      <w:kern w:val="0"/>
                      <w:sz w:val="20"/>
                      <w:szCs w:val="20"/>
                      <w:lang w:val="en-GB" w:eastAsia="en-US"/>
                    </w:rPr>
                    <w:t>(s) are allowed in the symbol</w:t>
                  </w:r>
                </w:p>
                <w:p w14:paraId="11595543"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 xml:space="preserve">FFS: Whether DL receptions outside DL </w:t>
                  </w:r>
                  <w:proofErr w:type="spellStart"/>
                  <w:r w:rsidRPr="007F0A4A">
                    <w:rPr>
                      <w:rFonts w:ascii="Times" w:eastAsia="바탕" w:hAnsi="Times" w:cs="Times"/>
                      <w:kern w:val="0"/>
                      <w:sz w:val="20"/>
                      <w:szCs w:val="20"/>
                      <w:lang w:val="en-GB" w:eastAsia="en-US"/>
                    </w:rPr>
                    <w:t>subband</w:t>
                  </w:r>
                  <w:proofErr w:type="spellEnd"/>
                  <w:r w:rsidRPr="007F0A4A">
                    <w:rPr>
                      <w:rFonts w:ascii="Times" w:eastAsia="바탕" w:hAnsi="Times" w:cs="Times"/>
                      <w:kern w:val="0"/>
                      <w:sz w:val="20"/>
                      <w:szCs w:val="20"/>
                      <w:lang w:val="en-GB" w:eastAsia="en-US"/>
                    </w:rPr>
                    <w:t>(s) are allowed or not in the symbol</w:t>
                  </w:r>
                </w:p>
                <w:p w14:paraId="2B28B752" w14:textId="77777777" w:rsidR="007F0A4A" w:rsidRPr="007F0A4A" w:rsidRDefault="007F0A4A" w:rsidP="007F0A4A">
                  <w:pPr>
                    <w:widowControl/>
                    <w:wordWrap/>
                    <w:autoSpaceDE/>
                    <w:autoSpaceDN/>
                    <w:spacing w:afterLines="0" w:after="0"/>
                    <w:jc w:val="left"/>
                    <w:rPr>
                      <w:rFonts w:ascii="Times" w:eastAsia="바탕" w:hAnsi="Times" w:cs="Times"/>
                      <w:kern w:val="0"/>
                      <w:sz w:val="20"/>
                      <w:szCs w:val="20"/>
                      <w:lang w:val="en-GB" w:eastAsia="en-US"/>
                    </w:rPr>
                  </w:pPr>
                  <w:proofErr w:type="spellStart"/>
                  <w:r w:rsidRPr="007F0A4A">
                    <w:rPr>
                      <w:rFonts w:ascii="Times" w:eastAsia="바탕" w:hAnsi="Times" w:cs="Times"/>
                      <w:strike/>
                      <w:color w:val="FF0000"/>
                      <w:kern w:val="0"/>
                      <w:sz w:val="20"/>
                      <w:szCs w:val="20"/>
                      <w:lang w:val="en-GB" w:eastAsia="en-US"/>
                    </w:rPr>
                    <w:t>Option</w:t>
                  </w:r>
                  <w:r w:rsidRPr="007F0A4A">
                    <w:rPr>
                      <w:rFonts w:ascii="Times" w:eastAsia="바탕" w:hAnsi="Times" w:cs="Times"/>
                      <w:color w:val="FF0000"/>
                      <w:kern w:val="0"/>
                      <w:sz w:val="20"/>
                      <w:szCs w:val="20"/>
                      <w:u w:val="single"/>
                      <w:lang w:val="en-GB" w:eastAsia="en-US"/>
                    </w:rPr>
                    <w:t>Alt</w:t>
                  </w:r>
                  <w:proofErr w:type="spellEnd"/>
                  <w:r w:rsidRPr="007F0A4A">
                    <w:rPr>
                      <w:rFonts w:ascii="Times" w:eastAsia="바탕" w:hAnsi="Times" w:cs="Times"/>
                      <w:kern w:val="0"/>
                      <w:sz w:val="20"/>
                      <w:szCs w:val="20"/>
                      <w:lang w:val="en-GB" w:eastAsia="en-US"/>
                    </w:rPr>
                    <w:t xml:space="preserve"> 2: </w:t>
                  </w:r>
                </w:p>
                <w:p w14:paraId="540D7F4F"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 xml:space="preserve">UL transmissions within UL </w:t>
                  </w:r>
                  <w:proofErr w:type="spellStart"/>
                  <w:r w:rsidRPr="007F0A4A">
                    <w:rPr>
                      <w:rFonts w:ascii="Times" w:eastAsia="바탕" w:hAnsi="Times" w:cs="Times"/>
                      <w:kern w:val="0"/>
                      <w:sz w:val="20"/>
                      <w:szCs w:val="20"/>
                      <w:lang w:val="en-GB" w:eastAsia="en-US"/>
                    </w:rPr>
                    <w:t>subband</w:t>
                  </w:r>
                  <w:proofErr w:type="spellEnd"/>
                  <w:r w:rsidRPr="007F0A4A">
                    <w:rPr>
                      <w:rFonts w:ascii="Times" w:eastAsia="바탕" w:hAnsi="Times" w:cs="Times"/>
                      <w:kern w:val="0"/>
                      <w:sz w:val="20"/>
                      <w:szCs w:val="20"/>
                      <w:lang w:val="en-GB" w:eastAsia="en-US"/>
                    </w:rPr>
                    <w:t xml:space="preserve"> are allowed in the symbol</w:t>
                  </w:r>
                </w:p>
                <w:p w14:paraId="24D9CE38"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 xml:space="preserve">The RBs outside the UL </w:t>
                  </w:r>
                  <w:proofErr w:type="spellStart"/>
                  <w:r w:rsidRPr="007F0A4A">
                    <w:rPr>
                      <w:rFonts w:ascii="Times" w:eastAsia="바탕" w:hAnsi="Times" w:cs="Times"/>
                      <w:kern w:val="0"/>
                      <w:sz w:val="20"/>
                      <w:szCs w:val="20"/>
                      <w:lang w:val="en-GB" w:eastAsia="en-US"/>
                    </w:rPr>
                    <w:t>subband</w:t>
                  </w:r>
                  <w:proofErr w:type="spellEnd"/>
                  <w:r w:rsidRPr="007F0A4A">
                    <w:rPr>
                      <w:rFonts w:ascii="Times" w:eastAsia="바탕" w:hAnsi="Times" w:cs="Times"/>
                      <w:kern w:val="0"/>
                      <w:sz w:val="20"/>
                      <w:szCs w:val="20"/>
                      <w:lang w:val="en-GB" w:eastAsia="en-US"/>
                    </w:rPr>
                    <w:t xml:space="preserve"> can be used as either UL, or DL excluding </w:t>
                  </w:r>
                  <w:proofErr w:type="spellStart"/>
                  <w:r w:rsidRPr="007F0A4A">
                    <w:rPr>
                      <w:rFonts w:ascii="Times" w:eastAsia="바탕" w:hAnsi="Times" w:cs="Times"/>
                      <w:kern w:val="0"/>
                      <w:sz w:val="20"/>
                      <w:szCs w:val="20"/>
                      <w:lang w:val="en-GB" w:eastAsia="en-US"/>
                    </w:rPr>
                    <w:t>guardband</w:t>
                  </w:r>
                  <w:proofErr w:type="spellEnd"/>
                  <w:r w:rsidRPr="007F0A4A">
                    <w:rPr>
                      <w:rFonts w:ascii="Times" w:eastAsia="바탕" w:hAnsi="Times" w:cs="Times"/>
                      <w:kern w:val="0"/>
                      <w:sz w:val="20"/>
                      <w:szCs w:val="20"/>
                      <w:lang w:val="en-GB" w:eastAsia="en-US"/>
                    </w:rPr>
                    <w:t xml:space="preserve">(s) if used, in the symbol from </w:t>
                  </w:r>
                  <w:proofErr w:type="spellStart"/>
                  <w:r w:rsidRPr="007F0A4A">
                    <w:rPr>
                      <w:rFonts w:ascii="Times" w:eastAsia="바탕" w:hAnsi="Times" w:cs="Times"/>
                      <w:kern w:val="0"/>
                      <w:sz w:val="20"/>
                      <w:szCs w:val="20"/>
                      <w:lang w:val="en-GB" w:eastAsia="en-US"/>
                    </w:rPr>
                    <w:t>gNB’s</w:t>
                  </w:r>
                  <w:proofErr w:type="spellEnd"/>
                  <w:r w:rsidRPr="007F0A4A">
                    <w:rPr>
                      <w:rFonts w:ascii="Times" w:eastAsia="바탕" w:hAnsi="Times" w:cs="Times"/>
                      <w:kern w:val="0"/>
                      <w:sz w:val="20"/>
                      <w:szCs w:val="20"/>
                      <w:lang w:val="en-GB" w:eastAsia="en-US"/>
                    </w:rPr>
                    <w:t xml:space="preserve"> perspective, and the transmission direction for all those RBs is the same</w:t>
                  </w:r>
                </w:p>
                <w:p w14:paraId="52C90FFC" w14:textId="77777777" w:rsidR="007F0A4A" w:rsidRPr="007F0A4A" w:rsidRDefault="007F0A4A" w:rsidP="007F0A4A">
                  <w:pPr>
                    <w:widowControl/>
                    <w:numPr>
                      <w:ilvl w:val="1"/>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FFS: SBFD aware UE behaviours</w:t>
                  </w:r>
                </w:p>
                <w:p w14:paraId="067727FE" w14:textId="77777777" w:rsidR="007F0A4A" w:rsidRPr="007F0A4A" w:rsidRDefault="007F0A4A" w:rsidP="007F0A4A">
                  <w:pPr>
                    <w:widowControl/>
                    <w:numPr>
                      <w:ilvl w:val="1"/>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 xml:space="preserve">FFS: Whether or not signalling of </w:t>
                  </w:r>
                  <w:proofErr w:type="spellStart"/>
                  <w:r w:rsidRPr="007F0A4A">
                    <w:rPr>
                      <w:rFonts w:ascii="Times" w:eastAsia="바탕" w:hAnsi="Times" w:cs="Times"/>
                      <w:kern w:val="0"/>
                      <w:sz w:val="20"/>
                      <w:szCs w:val="20"/>
                      <w:lang w:val="en-GB" w:eastAsia="en-US"/>
                    </w:rPr>
                    <w:t>guardband</w:t>
                  </w:r>
                  <w:proofErr w:type="spellEnd"/>
                  <w:r w:rsidRPr="007F0A4A">
                    <w:rPr>
                      <w:rFonts w:ascii="Times" w:eastAsia="바탕" w:hAnsi="Times" w:cs="Times"/>
                      <w:kern w:val="0"/>
                      <w:sz w:val="20"/>
                      <w:szCs w:val="20"/>
                      <w:lang w:val="en-GB" w:eastAsia="en-US"/>
                    </w:rPr>
                    <w:t>(s) is needed</w:t>
                  </w:r>
                </w:p>
                <w:p w14:paraId="2445EEE7"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FFS: Whether or not the symbol can be converted to a DL-only symbol</w:t>
                  </w:r>
                </w:p>
                <w:p w14:paraId="29EACD2A"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 xml:space="preserve">Frequency locations of DL </w:t>
                  </w:r>
                  <w:proofErr w:type="spellStart"/>
                  <w:r w:rsidRPr="007F0A4A">
                    <w:rPr>
                      <w:rFonts w:ascii="Times" w:eastAsia="바탕" w:hAnsi="Times" w:cs="Times"/>
                      <w:kern w:val="0"/>
                      <w:sz w:val="20"/>
                      <w:szCs w:val="20"/>
                      <w:lang w:val="en-GB" w:eastAsia="en-US"/>
                    </w:rPr>
                    <w:t>subband</w:t>
                  </w:r>
                  <w:proofErr w:type="spellEnd"/>
                  <w:r w:rsidRPr="007F0A4A">
                    <w:rPr>
                      <w:rFonts w:ascii="Times" w:eastAsia="바탕" w:hAnsi="Times" w:cs="Times"/>
                      <w:kern w:val="0"/>
                      <w:sz w:val="20"/>
                      <w:szCs w:val="20"/>
                      <w:lang w:val="en-GB" w:eastAsia="en-US"/>
                    </w:rPr>
                    <w:t>(s) are known to the SBFD aware UE</w:t>
                  </w:r>
                </w:p>
                <w:p w14:paraId="2FCD9568" w14:textId="77777777" w:rsidR="007F0A4A" w:rsidRPr="007F0A4A" w:rsidRDefault="007F0A4A" w:rsidP="007F0A4A">
                  <w:pPr>
                    <w:widowControl/>
                    <w:numPr>
                      <w:ilvl w:val="0"/>
                      <w:numId w:val="42"/>
                    </w:numPr>
                    <w:wordWrap/>
                    <w:autoSpaceDE/>
                    <w:autoSpaceDN/>
                    <w:spacing w:afterLines="0" w:after="0"/>
                    <w:jc w:val="left"/>
                    <w:rPr>
                      <w:rFonts w:ascii="Times" w:eastAsia="바탕" w:hAnsi="Times" w:cs="Times"/>
                      <w:kern w:val="0"/>
                      <w:sz w:val="20"/>
                      <w:szCs w:val="20"/>
                      <w:lang w:val="en-GB" w:eastAsia="en-US"/>
                    </w:rPr>
                  </w:pPr>
                  <w:r w:rsidRPr="007F0A4A">
                    <w:rPr>
                      <w:rFonts w:ascii="Times" w:eastAsia="바탕" w:hAnsi="Times" w:cs="Times"/>
                      <w:kern w:val="0"/>
                      <w:sz w:val="20"/>
                      <w:szCs w:val="20"/>
                      <w:lang w:val="en-GB" w:eastAsia="en-US"/>
                    </w:rPr>
                    <w:t xml:space="preserve">DL receptions within DL </w:t>
                  </w:r>
                  <w:proofErr w:type="spellStart"/>
                  <w:r w:rsidRPr="007F0A4A">
                    <w:rPr>
                      <w:rFonts w:ascii="Times" w:eastAsia="바탕" w:hAnsi="Times" w:cs="Times"/>
                      <w:kern w:val="0"/>
                      <w:sz w:val="20"/>
                      <w:szCs w:val="20"/>
                      <w:lang w:val="en-GB" w:eastAsia="en-US"/>
                    </w:rPr>
                    <w:t>subband</w:t>
                  </w:r>
                  <w:proofErr w:type="spellEnd"/>
                  <w:r w:rsidRPr="007F0A4A">
                    <w:rPr>
                      <w:rFonts w:ascii="Times" w:eastAsia="바탕" w:hAnsi="Times" w:cs="Times"/>
                      <w:kern w:val="0"/>
                      <w:sz w:val="20"/>
                      <w:szCs w:val="20"/>
                      <w:lang w:val="en-GB" w:eastAsia="en-US"/>
                    </w:rPr>
                    <w:t>(s) are allowed in the symbol</w:t>
                  </w:r>
                </w:p>
                <w:p w14:paraId="7CE985C1" w14:textId="77777777" w:rsidR="007F0A4A" w:rsidRPr="007F0A4A" w:rsidRDefault="007F0A4A" w:rsidP="007F0A4A">
                  <w:pPr>
                    <w:widowControl/>
                    <w:wordWrap/>
                    <w:autoSpaceDE/>
                    <w:autoSpaceDN/>
                    <w:spacing w:afterLines="0" w:after="0"/>
                    <w:jc w:val="left"/>
                    <w:rPr>
                      <w:rFonts w:ascii="Times" w:eastAsia="바탕" w:hAnsi="Times" w:cs="Times"/>
                      <w:kern w:val="0"/>
                      <w:sz w:val="20"/>
                      <w:szCs w:val="20"/>
                      <w:lang w:val="en-GB" w:eastAsia="en-US"/>
                    </w:rPr>
                  </w:pPr>
                </w:p>
              </w:tc>
            </w:tr>
          </w:tbl>
          <w:p w14:paraId="4E9688E7" w14:textId="5A40842E" w:rsidR="00F3516C" w:rsidRPr="00F3516C" w:rsidRDefault="00F3516C" w:rsidP="00E42623">
            <w:pPr>
              <w:widowControl/>
              <w:wordWrap/>
              <w:autoSpaceDE/>
              <w:autoSpaceDN/>
              <w:spacing w:afterLines="0" w:after="0"/>
              <w:jc w:val="left"/>
              <w:rPr>
                <w:rFonts w:ascii="굴림" w:eastAsia="SimSun" w:hAnsi="굴림" w:cs="굴림"/>
                <w:sz w:val="20"/>
                <w:szCs w:val="20"/>
                <w:lang w:val="en-GB"/>
              </w:rPr>
            </w:pPr>
          </w:p>
        </w:tc>
      </w:tr>
    </w:tbl>
    <w:p w14:paraId="2CA55C20" w14:textId="77777777" w:rsidR="00B00764" w:rsidRPr="00EA66C1" w:rsidRDefault="00B00764" w:rsidP="00B00764">
      <w:pPr>
        <w:pStyle w:val="maintext"/>
        <w:ind w:firstLine="440"/>
        <w:rPr>
          <w:lang w:val="en-US"/>
        </w:rPr>
      </w:pPr>
    </w:p>
    <w:p w14:paraId="5ECC01F4" w14:textId="05A21F88" w:rsidR="00B00764" w:rsidRDefault="00B00764" w:rsidP="00B00764">
      <w:pPr>
        <w:pStyle w:val="maintext"/>
        <w:ind w:firstLine="440"/>
      </w:pPr>
      <w:r>
        <w:lastRenderedPageBreak/>
        <w:t xml:space="preserve">We share our views on FFS points of </w:t>
      </w:r>
      <w:r w:rsidR="00F85A7B">
        <w:t xml:space="preserve">alternative </w:t>
      </w:r>
      <w:r>
        <w:t>2 as follows:</w:t>
      </w:r>
    </w:p>
    <w:p w14:paraId="5373CEAC" w14:textId="77777777" w:rsidR="00B00764" w:rsidRDefault="00B00764" w:rsidP="00B00764">
      <w:pPr>
        <w:pStyle w:val="maintext"/>
        <w:numPr>
          <w:ilvl w:val="0"/>
          <w:numId w:val="29"/>
        </w:numPr>
        <w:ind w:firstLineChars="0"/>
      </w:pPr>
      <w:r>
        <w:rPr>
          <w:rFonts w:hint="eastAsia"/>
        </w:rPr>
        <w:t>C</w:t>
      </w:r>
      <w:r>
        <w:t xml:space="preserve">onversion to DL-only symbol: Per the modular design principle of 5G NR, we think it would be good to pursue enabling coexistence of multiple features for various purposes and environments. For the same reason, it should be possible to co-operate SBFD and dynamic TDD (including the legacy one and the enhanced version, which is being studied in the other agenda), we think. In this regard, conversion of </w:t>
      </w:r>
      <w:r w:rsidRPr="00074DDC">
        <w:t>flexible</w:t>
      </w:r>
      <w:r>
        <w:t xml:space="preserve"> symbol</w:t>
      </w:r>
      <w:r w:rsidRPr="00074DDC">
        <w:t xml:space="preserve"> in </w:t>
      </w:r>
      <w:r w:rsidRPr="00050A4B">
        <w:rPr>
          <w:i/>
          <w:iCs/>
        </w:rPr>
        <w:t>TDD-UL-DL-</w:t>
      </w:r>
      <w:proofErr w:type="spellStart"/>
      <w:r w:rsidRPr="00050A4B">
        <w:rPr>
          <w:i/>
          <w:iCs/>
        </w:rPr>
        <w:t>ConfigCommon</w:t>
      </w:r>
      <w:proofErr w:type="spellEnd"/>
      <w:r>
        <w:t xml:space="preserve">, which may be configured with SBFD </w:t>
      </w:r>
      <w:proofErr w:type="spellStart"/>
      <w:r>
        <w:t>subband</w:t>
      </w:r>
      <w:proofErr w:type="spellEnd"/>
      <w:r>
        <w:t xml:space="preserve"> configurations, to either of UL-only or DL-only symbol is an essential feature to support SBFD operation and dynamic TDD simultaneously. Otherwise, it would be clarified that SBFD operation and dynamic TDD cannot be applied in the same symbol.</w:t>
      </w:r>
    </w:p>
    <w:p w14:paraId="1CCC7EF1" w14:textId="3F60D28D" w:rsidR="00B00764" w:rsidRDefault="00B00764" w:rsidP="00B00764">
      <w:pPr>
        <w:pStyle w:val="maintext"/>
        <w:numPr>
          <w:ilvl w:val="0"/>
          <w:numId w:val="29"/>
        </w:numPr>
        <w:ind w:firstLineChars="0"/>
      </w:pPr>
      <w:r>
        <w:rPr>
          <w:rFonts w:hint="eastAsia"/>
        </w:rPr>
        <w:t>G</w:t>
      </w:r>
      <w:r>
        <w:t xml:space="preserve">uard band signalling: </w:t>
      </w:r>
      <w:r w:rsidR="006B1BD9">
        <w:t>A</w:t>
      </w:r>
      <w:r>
        <w:t xml:space="preserve">n explicit signalling of guard band provides clear SBFD operation from both </w:t>
      </w:r>
      <w:proofErr w:type="spellStart"/>
      <w:r>
        <w:t>gNB</w:t>
      </w:r>
      <w:proofErr w:type="spellEnd"/>
      <w:r>
        <w:t xml:space="preserve"> and UE perspectives at the cost of signalling overhead. We think either of DL </w:t>
      </w:r>
      <w:proofErr w:type="spellStart"/>
      <w:r>
        <w:t>subband</w:t>
      </w:r>
      <w:proofErr w:type="spellEnd"/>
      <w:r>
        <w:t xml:space="preserve"> or guard band would be necessarily configured to avoid any ambiguity given that the required guard band may not be the same according to the type of channel/signal allocated in the DL/UL </w:t>
      </w:r>
      <w:proofErr w:type="spellStart"/>
      <w:r>
        <w:t>subband</w:t>
      </w:r>
      <w:proofErr w:type="spellEnd"/>
      <w:r>
        <w:t>. However, it needs to be clarified that the configured guard band is not applicable when the symbol is converted to a UL-only (or DL-only) symbol.</w:t>
      </w:r>
    </w:p>
    <w:p w14:paraId="6C2EB0F3" w14:textId="77777777" w:rsidR="00B00764" w:rsidRPr="0032204E" w:rsidRDefault="00B00764" w:rsidP="00B00764">
      <w:pPr>
        <w:pStyle w:val="maintext"/>
        <w:ind w:firstLine="440"/>
      </w:pPr>
    </w:p>
    <w:p w14:paraId="56474C78" w14:textId="1DD00D89" w:rsidR="00B00764" w:rsidRDefault="00B00764" w:rsidP="00B00764">
      <w:pPr>
        <w:pStyle w:val="maintext"/>
        <w:ind w:left="440" w:hangingChars="200" w:hanging="440"/>
        <w:rPr>
          <w:b/>
          <w:bCs/>
          <w:lang w:val="en-US"/>
        </w:rPr>
      </w:pPr>
      <w:r w:rsidRPr="00D96B93">
        <w:rPr>
          <w:b/>
          <w:bCs/>
          <w:lang w:val="en-US"/>
        </w:rPr>
        <w:t xml:space="preserve">Proposal </w:t>
      </w:r>
      <w:r w:rsidR="006B1BD9">
        <w:rPr>
          <w:b/>
          <w:bCs/>
          <w:lang w:val="en-US"/>
        </w:rPr>
        <w:t>1</w:t>
      </w:r>
      <w:r w:rsidRPr="00D96B93">
        <w:rPr>
          <w:b/>
          <w:bCs/>
          <w:lang w:val="en-US"/>
        </w:rPr>
        <w:t xml:space="preserve">. </w:t>
      </w:r>
      <w:r>
        <w:rPr>
          <w:b/>
          <w:bCs/>
          <w:lang w:val="en-US"/>
        </w:rPr>
        <w:t>RAN1 to clarify</w:t>
      </w:r>
      <w:r w:rsidRPr="001A0E02">
        <w:rPr>
          <w:b/>
          <w:bCs/>
          <w:lang w:val="en-US"/>
        </w:rPr>
        <w:t xml:space="preserve"> </w:t>
      </w:r>
      <w:r>
        <w:rPr>
          <w:b/>
          <w:bCs/>
          <w:lang w:val="en-US"/>
        </w:rPr>
        <w:t>the followings:</w:t>
      </w:r>
    </w:p>
    <w:p w14:paraId="084D6A8B" w14:textId="02349D01" w:rsidR="00B00764" w:rsidRDefault="00DB1651" w:rsidP="00B00764">
      <w:pPr>
        <w:pStyle w:val="maintext"/>
        <w:numPr>
          <w:ilvl w:val="0"/>
          <w:numId w:val="29"/>
        </w:numPr>
        <w:ind w:firstLineChars="0"/>
        <w:rPr>
          <w:b/>
          <w:bCs/>
        </w:rPr>
      </w:pPr>
      <w:r>
        <w:rPr>
          <w:b/>
          <w:bCs/>
        </w:rPr>
        <w:t>Consider the following option as the baseline:</w:t>
      </w:r>
    </w:p>
    <w:p w14:paraId="3777E8AF" w14:textId="3472D3D3" w:rsidR="00DB1651" w:rsidRDefault="00DB1651" w:rsidP="00DB1651">
      <w:pPr>
        <w:pStyle w:val="maintext"/>
        <w:numPr>
          <w:ilvl w:val="1"/>
          <w:numId w:val="29"/>
        </w:numPr>
        <w:ind w:firstLineChars="0"/>
        <w:rPr>
          <w:b/>
          <w:bCs/>
        </w:rPr>
      </w:pPr>
      <w:r w:rsidRPr="00DB1651">
        <w:rPr>
          <w:b/>
          <w:bCs/>
        </w:rPr>
        <w:t xml:space="preserve">Option 2: The number of RBs for </w:t>
      </w:r>
      <w:proofErr w:type="spellStart"/>
      <w:r w:rsidRPr="00DB1651">
        <w:rPr>
          <w:b/>
          <w:bCs/>
        </w:rPr>
        <w:t>guardband</w:t>
      </w:r>
      <w:proofErr w:type="spellEnd"/>
      <w:r w:rsidRPr="00DB1651">
        <w:rPr>
          <w:b/>
          <w:bCs/>
        </w:rPr>
        <w:t xml:space="preserve">(s), if any, is explicitly configured. DL </w:t>
      </w:r>
      <w:proofErr w:type="spellStart"/>
      <w:r w:rsidRPr="00DB1651">
        <w:rPr>
          <w:b/>
          <w:bCs/>
        </w:rPr>
        <w:t>subband</w:t>
      </w:r>
      <w:proofErr w:type="spellEnd"/>
      <w:r w:rsidRPr="00DB1651">
        <w:rPr>
          <w:b/>
          <w:bCs/>
        </w:rPr>
        <w:t xml:space="preserve">(s) are implicitly derived as RBs which are not within UL </w:t>
      </w:r>
      <w:proofErr w:type="spellStart"/>
      <w:r w:rsidRPr="00DB1651">
        <w:rPr>
          <w:b/>
          <w:bCs/>
        </w:rPr>
        <w:t>subband</w:t>
      </w:r>
      <w:proofErr w:type="spellEnd"/>
      <w:r w:rsidRPr="00DB1651">
        <w:rPr>
          <w:b/>
          <w:bCs/>
        </w:rPr>
        <w:t xml:space="preserve"> or </w:t>
      </w:r>
      <w:proofErr w:type="spellStart"/>
      <w:r w:rsidRPr="00DB1651">
        <w:rPr>
          <w:b/>
          <w:bCs/>
        </w:rPr>
        <w:t>guardband</w:t>
      </w:r>
      <w:proofErr w:type="spellEnd"/>
      <w:r w:rsidRPr="00DB1651">
        <w:rPr>
          <w:b/>
          <w:bCs/>
        </w:rPr>
        <w:t>(s).</w:t>
      </w:r>
    </w:p>
    <w:p w14:paraId="1CFD0CE6" w14:textId="77777777" w:rsidR="00B00764" w:rsidRDefault="00B00764" w:rsidP="00B00764">
      <w:pPr>
        <w:pStyle w:val="maintext"/>
        <w:numPr>
          <w:ilvl w:val="0"/>
          <w:numId w:val="29"/>
        </w:numPr>
        <w:ind w:firstLineChars="0"/>
        <w:rPr>
          <w:b/>
          <w:bCs/>
        </w:rPr>
      </w:pPr>
      <w:r>
        <w:rPr>
          <w:b/>
          <w:bCs/>
        </w:rPr>
        <w:t xml:space="preserve">For </w:t>
      </w:r>
      <w:r w:rsidRPr="001A0E02">
        <w:rPr>
          <w:b/>
          <w:bCs/>
          <w:lang w:val="en-US"/>
        </w:rPr>
        <w:t>SBFD operation in a symbol configured as flexible in TDD-UL-DL-</w:t>
      </w:r>
      <w:proofErr w:type="spellStart"/>
      <w:r w:rsidRPr="001A0E02">
        <w:rPr>
          <w:b/>
          <w:bCs/>
          <w:lang w:val="en-US"/>
        </w:rPr>
        <w:t>ConfigCommon</w:t>
      </w:r>
      <w:proofErr w:type="spellEnd"/>
      <w:r>
        <w:rPr>
          <w:b/>
          <w:bCs/>
          <w:lang w:val="en-US"/>
        </w:rPr>
        <w:t>,</w:t>
      </w:r>
      <w:r w:rsidRPr="001A0E02">
        <w:rPr>
          <w:b/>
          <w:bCs/>
        </w:rPr>
        <w:t xml:space="preserve"> the symbol can be converted to a DL-</w:t>
      </w:r>
      <w:r>
        <w:rPr>
          <w:b/>
          <w:bCs/>
        </w:rPr>
        <w:t>/UL-</w:t>
      </w:r>
      <w:r w:rsidRPr="001A0E02">
        <w:rPr>
          <w:b/>
          <w:bCs/>
        </w:rPr>
        <w:t>only symbol</w:t>
      </w:r>
      <w:r>
        <w:rPr>
          <w:b/>
          <w:bCs/>
        </w:rPr>
        <w:t>.</w:t>
      </w:r>
    </w:p>
    <w:p w14:paraId="32E48216" w14:textId="77777777" w:rsidR="00B00764" w:rsidRPr="00050A4B" w:rsidRDefault="00B00764" w:rsidP="00B00764">
      <w:pPr>
        <w:pStyle w:val="maintext"/>
        <w:numPr>
          <w:ilvl w:val="0"/>
          <w:numId w:val="29"/>
        </w:numPr>
        <w:ind w:firstLineChars="0"/>
        <w:rPr>
          <w:b/>
          <w:bCs/>
        </w:rPr>
      </w:pPr>
      <w:r>
        <w:rPr>
          <w:rFonts w:hint="eastAsia"/>
          <w:b/>
          <w:bCs/>
        </w:rPr>
        <w:t>T</w:t>
      </w:r>
      <w:r>
        <w:rPr>
          <w:b/>
          <w:bCs/>
        </w:rPr>
        <w:t xml:space="preserve">he configured </w:t>
      </w:r>
      <w:proofErr w:type="spellStart"/>
      <w:r>
        <w:rPr>
          <w:b/>
          <w:bCs/>
        </w:rPr>
        <w:t>guardband</w:t>
      </w:r>
      <w:proofErr w:type="spellEnd"/>
      <w:r>
        <w:rPr>
          <w:b/>
          <w:bCs/>
        </w:rPr>
        <w:t xml:space="preserve"> is not applicable for a </w:t>
      </w:r>
      <w:r w:rsidRPr="001A0E02">
        <w:rPr>
          <w:b/>
          <w:bCs/>
        </w:rPr>
        <w:t>DL-</w:t>
      </w:r>
      <w:r>
        <w:rPr>
          <w:b/>
          <w:bCs/>
        </w:rPr>
        <w:t>/UL-</w:t>
      </w:r>
      <w:r w:rsidRPr="001A0E02">
        <w:rPr>
          <w:b/>
          <w:bCs/>
        </w:rPr>
        <w:t>only symbol</w:t>
      </w:r>
      <w:r>
        <w:rPr>
          <w:b/>
          <w:bCs/>
        </w:rPr>
        <w:t>.</w:t>
      </w:r>
    </w:p>
    <w:p w14:paraId="03A46471" w14:textId="77777777" w:rsidR="000233DB" w:rsidRPr="00801098" w:rsidRDefault="000233DB" w:rsidP="00387918">
      <w:pPr>
        <w:pStyle w:val="maintext"/>
        <w:ind w:firstLine="440"/>
        <w:rPr>
          <w:lang w:val="en-US"/>
        </w:rPr>
      </w:pPr>
    </w:p>
    <w:p w14:paraId="3E78AECA" w14:textId="36230339" w:rsidR="00E4796E" w:rsidRDefault="00E4796E" w:rsidP="00E4796E">
      <w:pPr>
        <w:pStyle w:val="2"/>
        <w:spacing w:after="120"/>
      </w:pPr>
      <w:bookmarkStart w:id="6" w:name="_Ref118302360"/>
      <w:r w:rsidRPr="00E4796E">
        <w:t>DL reception and UL transmission for SBFD UEs</w:t>
      </w:r>
      <w:bookmarkEnd w:id="6"/>
    </w:p>
    <w:p w14:paraId="2744FA29" w14:textId="77777777" w:rsidR="00D0595F" w:rsidRDefault="00D0595F" w:rsidP="00D0595F">
      <w:pPr>
        <w:pStyle w:val="maintext"/>
        <w:ind w:firstLine="440"/>
      </w:pPr>
    </w:p>
    <w:p w14:paraId="33B9DA5F" w14:textId="45923DB9" w:rsidR="00041B22" w:rsidRDefault="00041B22" w:rsidP="003E3808">
      <w:pPr>
        <w:pStyle w:val="a8"/>
        <w:keepNext/>
        <w:spacing w:after="120"/>
      </w:pPr>
      <w:bookmarkStart w:id="7" w:name="_Ref118302467"/>
      <w:r>
        <w:t xml:space="preserve">Table </w:t>
      </w:r>
      <w:r w:rsidR="000A51DA">
        <w:fldChar w:fldCharType="begin"/>
      </w:r>
      <w:r w:rsidR="000A51DA">
        <w:instrText xml:space="preserve"> SEQ Table \* ARABIC </w:instrText>
      </w:r>
      <w:r w:rsidR="000A51DA">
        <w:fldChar w:fldCharType="separate"/>
      </w:r>
      <w:r w:rsidR="000B4AAE">
        <w:rPr>
          <w:noProof/>
        </w:rPr>
        <w:t>2</w:t>
      </w:r>
      <w:r w:rsidR="000A51DA">
        <w:rPr>
          <w:noProof/>
        </w:rPr>
        <w:fldChar w:fldCharType="end"/>
      </w:r>
      <w:bookmarkEnd w:id="7"/>
      <w:r>
        <w:t>. Agreements on DL reception and UL transmission for SBFD UEs.</w:t>
      </w:r>
    </w:p>
    <w:tbl>
      <w:tblPr>
        <w:tblStyle w:val="a6"/>
        <w:tblW w:w="0" w:type="auto"/>
        <w:tblLook w:val="04A0" w:firstRow="1" w:lastRow="0" w:firstColumn="1" w:lastColumn="0" w:noHBand="0" w:noVBand="1"/>
      </w:tblPr>
      <w:tblGrid>
        <w:gridCol w:w="9736"/>
      </w:tblGrid>
      <w:tr w:rsidR="00041B22" w:rsidRPr="00E46A92" w14:paraId="4127BD75" w14:textId="77777777" w:rsidTr="00041B22">
        <w:tc>
          <w:tcPr>
            <w:tcW w:w="9736" w:type="dxa"/>
          </w:tcPr>
          <w:p w14:paraId="789619A8" w14:textId="77777777" w:rsidR="00041B22" w:rsidRPr="00E46A92" w:rsidRDefault="00041B22" w:rsidP="00041B22">
            <w:pPr>
              <w:widowControl/>
              <w:autoSpaceDE/>
              <w:autoSpaceDN/>
              <w:spacing w:afterLines="0" w:after="120"/>
              <w:rPr>
                <w:rFonts w:ascii="굴림" w:eastAsia="굴림" w:hAnsi="굴림" w:cs="굴림"/>
                <w:sz w:val="20"/>
                <w:szCs w:val="20"/>
              </w:rPr>
            </w:pPr>
            <w:r w:rsidRPr="00E46A92">
              <w:rPr>
                <w:rFonts w:ascii="Times" w:eastAsia="맑은 고딕" w:hAnsi="Times"/>
                <w:b/>
                <w:bCs/>
                <w:color w:val="000000"/>
                <w:kern w:val="24"/>
                <w:sz w:val="20"/>
                <w:szCs w:val="20"/>
                <w:highlight w:val="green"/>
                <w:lang w:val="en-GB"/>
              </w:rPr>
              <w:t>Agreement</w:t>
            </w:r>
          </w:p>
          <w:p w14:paraId="3163344C" w14:textId="77777777" w:rsidR="00041B22" w:rsidRPr="00E46A92" w:rsidRDefault="00041B22" w:rsidP="00041B22">
            <w:pPr>
              <w:widowControl/>
              <w:autoSpaceDE/>
              <w:autoSpaceDN/>
              <w:spacing w:afterLines="0" w:after="120"/>
              <w:jc w:val="left"/>
              <w:rPr>
                <w:rFonts w:ascii="굴림" w:eastAsia="굴림" w:hAnsi="굴림" w:cs="굴림"/>
                <w:sz w:val="20"/>
                <w:szCs w:val="20"/>
              </w:rPr>
            </w:pPr>
            <w:r w:rsidRPr="00E46A92">
              <w:rPr>
                <w:rFonts w:ascii="Times" w:eastAsia="맑은 고딕" w:hAnsi="Times"/>
                <w:kern w:val="24"/>
                <w:sz w:val="20"/>
                <w:szCs w:val="20"/>
                <w:lang w:val="en-GB"/>
              </w:rPr>
              <w:t xml:space="preserve">Identify if there are any cases of time domain conflict of UE’s UL and DL operation in the same SBFD symbol for SBFD aware UE </w:t>
            </w:r>
          </w:p>
          <w:p w14:paraId="1EDDE1AF" w14:textId="3108853B" w:rsidR="00041B22" w:rsidRPr="00E46A92" w:rsidRDefault="00041B22" w:rsidP="003E3808">
            <w:pPr>
              <w:widowControl/>
              <w:numPr>
                <w:ilvl w:val="0"/>
                <w:numId w:val="23"/>
              </w:numPr>
              <w:autoSpaceDE/>
              <w:autoSpaceDN/>
              <w:spacing w:afterLines="0" w:after="120"/>
              <w:ind w:left="851" w:hanging="284"/>
              <w:jc w:val="left"/>
              <w:rPr>
                <w:rFonts w:ascii="굴림" w:eastAsia="굴림" w:hAnsi="굴림" w:cs="굴림"/>
                <w:sz w:val="20"/>
                <w:szCs w:val="20"/>
              </w:rPr>
            </w:pPr>
            <w:r w:rsidRPr="00E46A92">
              <w:rPr>
                <w:rFonts w:ascii="Times" w:eastAsia="바탕" w:hAnsi="Times"/>
                <w:color w:val="000000"/>
                <w:kern w:val="24"/>
                <w:sz w:val="20"/>
                <w:szCs w:val="20"/>
                <w:lang w:val="en-GB"/>
              </w:rPr>
              <w:t>If there are, whether/how to avoid/handle such collision cases (as second step)</w:t>
            </w:r>
          </w:p>
        </w:tc>
      </w:tr>
    </w:tbl>
    <w:p w14:paraId="1AFD551E" w14:textId="77777777" w:rsidR="00041B22" w:rsidRDefault="00041B22" w:rsidP="00387918">
      <w:pPr>
        <w:pStyle w:val="maintext"/>
        <w:ind w:firstLine="440"/>
      </w:pPr>
    </w:p>
    <w:p w14:paraId="7EC2057A" w14:textId="07634D42" w:rsidR="00825C29" w:rsidRDefault="00805D8E" w:rsidP="00387918">
      <w:pPr>
        <w:pStyle w:val="maintext"/>
        <w:ind w:firstLine="440"/>
      </w:pPr>
      <w:r>
        <w:t xml:space="preserve">As captured in </w:t>
      </w:r>
      <w:r>
        <w:fldChar w:fldCharType="begin"/>
      </w:r>
      <w:r>
        <w:instrText xml:space="preserve"> REF _Ref118302131 \h </w:instrText>
      </w:r>
      <w:r>
        <w:fldChar w:fldCharType="separate"/>
      </w:r>
      <w:r w:rsidR="000B4AAE">
        <w:t xml:space="preserve">Table </w:t>
      </w:r>
      <w:r w:rsidR="000B4AAE">
        <w:rPr>
          <w:noProof/>
        </w:rPr>
        <w:t>1</w:t>
      </w:r>
      <w:r>
        <w:fldChar w:fldCharType="end"/>
      </w:r>
      <w:r w:rsidR="00825C29">
        <w:t xml:space="preserve">, it was agreed to study UE </w:t>
      </w:r>
      <w:proofErr w:type="spellStart"/>
      <w:r w:rsidR="00825C29">
        <w:t>behaviors</w:t>
      </w:r>
      <w:proofErr w:type="spellEnd"/>
      <w:r w:rsidR="00825C29">
        <w:t xml:space="preserve"> of SBFD aware UEs in an SBFD symbol where both time and frequency locations of </w:t>
      </w:r>
      <w:proofErr w:type="spellStart"/>
      <w:r w:rsidR="00825C29">
        <w:t>subbands</w:t>
      </w:r>
      <w:proofErr w:type="spellEnd"/>
      <w:r w:rsidR="00825C29">
        <w:t xml:space="preserve"> for SBFD operation are known to those </w:t>
      </w:r>
      <w:r>
        <w:t>UEs</w:t>
      </w:r>
      <w:r w:rsidR="00BB3595">
        <w:t>.</w:t>
      </w:r>
      <w:r w:rsidR="008714FB">
        <w:t xml:space="preserve"> </w:t>
      </w:r>
      <w:r>
        <w:t xml:space="preserve">As a </w:t>
      </w:r>
      <w:r w:rsidR="006B62D7">
        <w:t>consequence,</w:t>
      </w:r>
      <w:r w:rsidR="008714FB">
        <w:t xml:space="preserve"> m</w:t>
      </w:r>
      <w:r w:rsidR="008714FB" w:rsidRPr="008714FB">
        <w:t xml:space="preserve">ultiple SBFD </w:t>
      </w:r>
      <w:proofErr w:type="spellStart"/>
      <w:r w:rsidR="008714FB" w:rsidRPr="008714FB">
        <w:t>subbands</w:t>
      </w:r>
      <w:proofErr w:type="spellEnd"/>
      <w:r w:rsidR="008714FB" w:rsidRPr="008714FB">
        <w:t xml:space="preserve"> with different D-U directions can be configured on a given time instance from a UE perspective</w:t>
      </w:r>
      <w:r w:rsidR="008714FB">
        <w:t xml:space="preserve"> (proposal 1 of this contribution), </w:t>
      </w:r>
      <w:r w:rsidR="008714FB" w:rsidRPr="008714FB">
        <w:t xml:space="preserve">DL-UL direction change of an SBFD aware UE </w:t>
      </w:r>
      <w:r w:rsidR="008714FB">
        <w:t>across</w:t>
      </w:r>
      <w:r w:rsidR="008714FB" w:rsidRPr="008714FB">
        <w:t xml:space="preserve"> SBFD symbols </w:t>
      </w:r>
      <w:r w:rsidR="008714FB">
        <w:t>can be</w:t>
      </w:r>
      <w:r w:rsidR="008714FB" w:rsidRPr="008714FB">
        <w:t xml:space="preserve"> beneficial for the following use cases</w:t>
      </w:r>
      <w:r w:rsidR="008714FB">
        <w:t>:</w:t>
      </w:r>
    </w:p>
    <w:p w14:paraId="3057DFA7" w14:textId="711362F8" w:rsidR="008714FB" w:rsidRDefault="008714FB" w:rsidP="008714FB">
      <w:pPr>
        <w:pStyle w:val="maintext"/>
        <w:numPr>
          <w:ilvl w:val="0"/>
          <w:numId w:val="14"/>
        </w:numPr>
        <w:ind w:firstLineChars="0"/>
      </w:pPr>
      <w:r>
        <w:t xml:space="preserve">Use case #1 (allocation of cell-specific signals / channels): Without DL-UL direction switch during the (consecutive) SBFD symbols, the network may suffer from the lack of DL or UL resources to allocate cell-specific signals and/or channels, such as SSB, type-0 PDCCH, SIBs, CSI-RS, PRACH, or SRS, etc. </w:t>
      </w:r>
      <w:r w:rsidR="0059290E">
        <w:t xml:space="preserve">However, by allowing </w:t>
      </w:r>
      <w:r w:rsidR="0059290E" w:rsidRPr="0059290E">
        <w:t>DL-UL direction switch during the (consecutive) SBFD symbols</w:t>
      </w:r>
      <w:r w:rsidR="0059290E">
        <w:t xml:space="preserve"> </w:t>
      </w:r>
      <w:r w:rsidR="0059290E">
        <w:lastRenderedPageBreak/>
        <w:t>for a UE, this issue can be resolved at least in the time domain perspective while the frequency resource allocations for the cell-specific signals and/or channels still need to be handled, carefully.</w:t>
      </w:r>
    </w:p>
    <w:p w14:paraId="362BD9B1" w14:textId="676994DE" w:rsidR="008714FB" w:rsidRDefault="008714FB" w:rsidP="008714FB">
      <w:pPr>
        <w:pStyle w:val="maintext"/>
        <w:numPr>
          <w:ilvl w:val="0"/>
          <w:numId w:val="14"/>
        </w:numPr>
        <w:ind w:firstLineChars="0"/>
      </w:pPr>
      <w:r>
        <w:t xml:space="preserve">Use case #2 (Latency reduction): </w:t>
      </w:r>
      <w:r w:rsidR="003D104C">
        <w:t xml:space="preserve">Since </w:t>
      </w:r>
      <w:r w:rsidR="003D104C" w:rsidRPr="0059290E">
        <w:t>DL-UL direction switch during the (consecutive) SBFD symbols</w:t>
      </w:r>
      <w:r w:rsidR="003D104C">
        <w:t xml:space="preserve"> can make more flexible timing gaps between multiple DL receptions and/or UL transmissions, it could be helpful to reduce latency </w:t>
      </w:r>
      <w:r>
        <w:t>for UL/DL beam indication, channel measurement,</w:t>
      </w:r>
      <w:r w:rsidR="003D104C">
        <w:t xml:space="preserve"> or</w:t>
      </w:r>
      <w:r>
        <w:t xml:space="preserve"> CSI feedback, </w:t>
      </w:r>
      <w:r w:rsidR="003D104C">
        <w:t>during the SBFD operation periods</w:t>
      </w:r>
      <w:r>
        <w:t>.</w:t>
      </w:r>
    </w:p>
    <w:p w14:paraId="34CD7637" w14:textId="7A2FFA92" w:rsidR="00D96B93" w:rsidRDefault="008714FB" w:rsidP="00D14BAB">
      <w:pPr>
        <w:pStyle w:val="maintext"/>
        <w:numPr>
          <w:ilvl w:val="0"/>
          <w:numId w:val="14"/>
        </w:numPr>
        <w:ind w:firstLineChars="0"/>
      </w:pPr>
      <w:r>
        <w:t xml:space="preserve">Use case #3 (co-existence with legacy UEs): </w:t>
      </w:r>
      <w:r w:rsidR="008C4E9D">
        <w:t>For the similar reason in use case #1, the SBFD-aware UE may be able to follow legacy UE behaviour</w:t>
      </w:r>
      <w:r w:rsidR="005E0411">
        <w:t xml:space="preserve"> (e.g., paging procedure, etc.)</w:t>
      </w:r>
      <w:r w:rsidR="008C4E9D">
        <w:t xml:space="preserve"> in SBFD operation durations as well as in TDD operation durations.</w:t>
      </w:r>
    </w:p>
    <w:p w14:paraId="1DACB93D" w14:textId="5B89EEA2" w:rsidR="00133EEC" w:rsidRDefault="00805D8E" w:rsidP="00133EEC">
      <w:pPr>
        <w:pStyle w:val="maintext"/>
        <w:ind w:left="400" w:firstLineChars="0" w:firstLine="0"/>
      </w:pPr>
      <w:r>
        <w:rPr>
          <w:rFonts w:hint="eastAsia"/>
        </w:rPr>
        <w:t>T</w:t>
      </w:r>
      <w:r>
        <w:t xml:space="preserve">he use cases above would be the answer to the previous agreements in </w:t>
      </w:r>
      <w:r>
        <w:fldChar w:fldCharType="begin"/>
      </w:r>
      <w:r>
        <w:instrText xml:space="preserve"> REF _Ref118302467 \h </w:instrText>
      </w:r>
      <w:r>
        <w:fldChar w:fldCharType="separate"/>
      </w:r>
      <w:r w:rsidR="000B4AAE">
        <w:t xml:space="preserve">Table </w:t>
      </w:r>
      <w:r w:rsidR="000B4AAE">
        <w:rPr>
          <w:noProof/>
        </w:rPr>
        <w:t>2</w:t>
      </w:r>
      <w:r>
        <w:fldChar w:fldCharType="end"/>
      </w:r>
      <w:r>
        <w:t>.</w:t>
      </w:r>
    </w:p>
    <w:p w14:paraId="6E48E6D4" w14:textId="77777777" w:rsidR="00645C71" w:rsidRDefault="0062603A" w:rsidP="00645C71">
      <w:pPr>
        <w:pStyle w:val="maintext"/>
        <w:keepNext/>
        <w:ind w:firstLine="440"/>
        <w:jc w:val="center"/>
      </w:pPr>
      <w:r>
        <w:rPr>
          <w:noProof/>
        </w:rPr>
        <w:drawing>
          <wp:inline distT="0" distB="0" distL="0" distR="0" wp14:anchorId="4148095A" wp14:editId="002B7E7E">
            <wp:extent cx="5137671" cy="1667510"/>
            <wp:effectExtent l="0" t="0" r="6350" b="0"/>
            <wp:docPr id="123" name="그림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1682" cy="1681795"/>
                    </a:xfrm>
                    <a:prstGeom prst="rect">
                      <a:avLst/>
                    </a:prstGeom>
                    <a:noFill/>
                  </pic:spPr>
                </pic:pic>
              </a:graphicData>
            </a:graphic>
          </wp:inline>
        </w:drawing>
      </w:r>
    </w:p>
    <w:p w14:paraId="575F77F9" w14:textId="5FE9E831" w:rsidR="00D96B93" w:rsidRDefault="00645C71" w:rsidP="00645C71">
      <w:pPr>
        <w:pStyle w:val="a8"/>
        <w:spacing w:after="120"/>
        <w:jc w:val="center"/>
      </w:pPr>
      <w:r>
        <w:t xml:space="preserve">Figure </w:t>
      </w:r>
      <w:r w:rsidR="000A51DA">
        <w:fldChar w:fldCharType="begin"/>
      </w:r>
      <w:r w:rsidR="000A51DA">
        <w:instrText xml:space="preserve"> SEQ Figure \* ARABIC </w:instrText>
      </w:r>
      <w:r w:rsidR="000A51DA">
        <w:fldChar w:fldCharType="separate"/>
      </w:r>
      <w:r w:rsidR="000B4AAE">
        <w:rPr>
          <w:noProof/>
        </w:rPr>
        <w:t>1</w:t>
      </w:r>
      <w:r w:rsidR="000A51DA">
        <w:rPr>
          <w:noProof/>
        </w:rPr>
        <w:fldChar w:fldCharType="end"/>
      </w:r>
      <w:r>
        <w:t>. DL-UL direction change of an SBFD aware UE in SBFD symbols</w:t>
      </w:r>
    </w:p>
    <w:p w14:paraId="562A71BC" w14:textId="355A09FF" w:rsidR="00D96B93" w:rsidRDefault="00D96B93" w:rsidP="00387918">
      <w:pPr>
        <w:pStyle w:val="maintext"/>
        <w:ind w:firstLine="440"/>
      </w:pPr>
    </w:p>
    <w:p w14:paraId="2B231234" w14:textId="1D97B982" w:rsidR="00D96B93" w:rsidRDefault="00805D8E" w:rsidP="00D96B93">
      <w:pPr>
        <w:pStyle w:val="maintext"/>
        <w:ind w:left="440" w:hangingChars="200" w:hanging="440"/>
        <w:rPr>
          <w:b/>
          <w:bCs/>
          <w:lang w:val="en-US"/>
        </w:rPr>
      </w:pPr>
      <w:r>
        <w:rPr>
          <w:b/>
          <w:bCs/>
          <w:lang w:val="en-US"/>
        </w:rPr>
        <w:t xml:space="preserve">Proposal </w:t>
      </w:r>
      <w:r w:rsidR="006B1BD9">
        <w:rPr>
          <w:b/>
          <w:bCs/>
          <w:lang w:val="en-US"/>
        </w:rPr>
        <w:t>2</w:t>
      </w:r>
      <w:r w:rsidR="00D96B93">
        <w:rPr>
          <w:b/>
          <w:bCs/>
          <w:lang w:val="en-US"/>
        </w:rPr>
        <w:t xml:space="preserve">. </w:t>
      </w:r>
      <w:r>
        <w:rPr>
          <w:b/>
          <w:bCs/>
          <w:lang w:val="en-US"/>
        </w:rPr>
        <w:t xml:space="preserve">Capture the following use cases of </w:t>
      </w:r>
      <w:r w:rsidR="00D96B93" w:rsidRPr="00D96B93">
        <w:rPr>
          <w:b/>
          <w:bCs/>
          <w:lang w:val="en-US"/>
        </w:rPr>
        <w:t xml:space="preserve">DL-UL direction change </w:t>
      </w:r>
      <w:r>
        <w:rPr>
          <w:b/>
          <w:bCs/>
          <w:lang w:val="en-US"/>
        </w:rPr>
        <w:t>for</w:t>
      </w:r>
      <w:r w:rsidRPr="00D96B93">
        <w:rPr>
          <w:b/>
          <w:bCs/>
          <w:lang w:val="en-US"/>
        </w:rPr>
        <w:t xml:space="preserve"> </w:t>
      </w:r>
      <w:r w:rsidR="00D96B93" w:rsidRPr="00D96B93">
        <w:rPr>
          <w:b/>
          <w:bCs/>
          <w:lang w:val="en-US"/>
        </w:rPr>
        <w:t>an SBFD aware UE in SBFD symbols</w:t>
      </w:r>
      <w:r>
        <w:rPr>
          <w:b/>
          <w:bCs/>
          <w:lang w:val="en-US"/>
        </w:rPr>
        <w:t xml:space="preserve"> in the TR:</w:t>
      </w:r>
    </w:p>
    <w:p w14:paraId="7001FF83" w14:textId="15FF9084" w:rsidR="00D96B93" w:rsidRDefault="00D96B93" w:rsidP="00C22AC4">
      <w:pPr>
        <w:pStyle w:val="maintext"/>
        <w:numPr>
          <w:ilvl w:val="0"/>
          <w:numId w:val="12"/>
        </w:numPr>
        <w:ind w:firstLineChars="0"/>
        <w:rPr>
          <w:b/>
          <w:bCs/>
          <w:lang w:val="en-US"/>
        </w:rPr>
      </w:pPr>
      <w:r>
        <w:rPr>
          <w:rFonts w:hint="eastAsia"/>
          <w:b/>
          <w:bCs/>
          <w:lang w:val="en-US"/>
        </w:rPr>
        <w:t>U</w:t>
      </w:r>
      <w:r>
        <w:rPr>
          <w:b/>
          <w:bCs/>
          <w:lang w:val="en-US"/>
        </w:rPr>
        <w:t xml:space="preserve">se case #1: </w:t>
      </w:r>
      <w:r w:rsidR="009464EB">
        <w:rPr>
          <w:b/>
          <w:bCs/>
          <w:lang w:val="en-US"/>
        </w:rPr>
        <w:t>Ease of planning on cell-specific signals / channels</w:t>
      </w:r>
    </w:p>
    <w:p w14:paraId="75BF50F5" w14:textId="7DF1DB49" w:rsidR="00D96B93" w:rsidRDefault="00D96B93" w:rsidP="00C22AC4">
      <w:pPr>
        <w:pStyle w:val="maintext"/>
        <w:numPr>
          <w:ilvl w:val="0"/>
          <w:numId w:val="12"/>
        </w:numPr>
        <w:ind w:firstLineChars="0"/>
        <w:rPr>
          <w:b/>
          <w:bCs/>
          <w:lang w:val="en-US"/>
        </w:rPr>
      </w:pPr>
      <w:r>
        <w:rPr>
          <w:rFonts w:hint="eastAsia"/>
          <w:b/>
          <w:bCs/>
          <w:lang w:val="en-US"/>
        </w:rPr>
        <w:t>U</w:t>
      </w:r>
      <w:r>
        <w:rPr>
          <w:b/>
          <w:bCs/>
          <w:lang w:val="en-US"/>
        </w:rPr>
        <w:t>se case #2:</w:t>
      </w:r>
      <w:r w:rsidR="009464EB">
        <w:rPr>
          <w:b/>
          <w:bCs/>
          <w:lang w:val="en-US"/>
        </w:rPr>
        <w:t xml:space="preserve"> Latency reduction for UL/DL beam indication, channel measurement, CSI feedback, etc.</w:t>
      </w:r>
    </w:p>
    <w:p w14:paraId="3DF73173" w14:textId="16EC10EF" w:rsidR="00D96B93" w:rsidRPr="00D96B93" w:rsidRDefault="00D96B93" w:rsidP="00C22AC4">
      <w:pPr>
        <w:pStyle w:val="maintext"/>
        <w:numPr>
          <w:ilvl w:val="0"/>
          <w:numId w:val="12"/>
        </w:numPr>
        <w:ind w:firstLineChars="0"/>
        <w:rPr>
          <w:b/>
          <w:bCs/>
          <w:lang w:val="en-US"/>
        </w:rPr>
      </w:pPr>
      <w:r>
        <w:rPr>
          <w:rFonts w:hint="eastAsia"/>
          <w:b/>
          <w:bCs/>
          <w:lang w:val="en-US"/>
        </w:rPr>
        <w:t>U</w:t>
      </w:r>
      <w:r>
        <w:rPr>
          <w:b/>
          <w:bCs/>
          <w:lang w:val="en-US"/>
        </w:rPr>
        <w:t>se case #3:</w:t>
      </w:r>
      <w:r w:rsidR="009464EB">
        <w:rPr>
          <w:b/>
          <w:bCs/>
          <w:lang w:val="en-US"/>
        </w:rPr>
        <w:t xml:space="preserve"> </w:t>
      </w:r>
      <w:r w:rsidR="005B263A">
        <w:rPr>
          <w:b/>
          <w:bCs/>
          <w:lang w:val="en-US"/>
        </w:rPr>
        <w:t>Ease of co-existence with legacy UEs</w:t>
      </w:r>
    </w:p>
    <w:p w14:paraId="0BB799C0" w14:textId="3FE2724F" w:rsidR="00151EEB" w:rsidRDefault="00151EEB" w:rsidP="00050A4B">
      <w:pPr>
        <w:pStyle w:val="maintext"/>
        <w:ind w:firstLine="440"/>
      </w:pPr>
    </w:p>
    <w:p w14:paraId="6D480E40" w14:textId="19DC1122" w:rsidR="006B62D7" w:rsidRDefault="006B62D7" w:rsidP="00050A4B">
      <w:pPr>
        <w:pStyle w:val="maintext"/>
        <w:ind w:firstLine="440"/>
      </w:pPr>
      <w:r>
        <w:t xml:space="preserve">It is noted that </w:t>
      </w:r>
      <w:r w:rsidRPr="006B62D7">
        <w:t xml:space="preserve">PDCCH repetition across SBFD symbols and non-SBFD symbols </w:t>
      </w:r>
      <w:r>
        <w:t>can be</w:t>
      </w:r>
      <w:r w:rsidRPr="006B62D7">
        <w:t xml:space="preserve"> required for the same level of latency and/or reliability for PDCCH repetition at the legacy TDD operation. Otherwise (i.e., PDCCH repetition based on either of SBFD or non-SBFD symbols), it needs to be clarified that intra-slot PDCCH repetition from Rel-17 MIMO may not be supported in slots with both SBFD and non-SBFD symbols.</w:t>
      </w:r>
    </w:p>
    <w:p w14:paraId="3A9B3B72" w14:textId="77777777" w:rsidR="006B62D7" w:rsidRPr="00050A4B" w:rsidRDefault="006B62D7" w:rsidP="00050A4B">
      <w:pPr>
        <w:pStyle w:val="maintext"/>
        <w:ind w:firstLine="440"/>
      </w:pPr>
    </w:p>
    <w:p w14:paraId="3CB8F488" w14:textId="2B3711C5" w:rsidR="00D75679" w:rsidRDefault="00D75679" w:rsidP="00D75679">
      <w:pPr>
        <w:pStyle w:val="maintext"/>
        <w:ind w:left="440" w:hangingChars="200" w:hanging="440"/>
        <w:rPr>
          <w:b/>
          <w:bCs/>
          <w:lang w:val="en-US"/>
        </w:rPr>
      </w:pPr>
      <w:r w:rsidRPr="00D96B93">
        <w:rPr>
          <w:b/>
          <w:bCs/>
          <w:lang w:val="en-US"/>
        </w:rPr>
        <w:t>Proposal</w:t>
      </w:r>
      <w:r w:rsidR="007C45D1">
        <w:rPr>
          <w:b/>
          <w:bCs/>
          <w:lang w:val="en-US"/>
        </w:rPr>
        <w:t xml:space="preserve"> </w:t>
      </w:r>
      <w:r w:rsidR="00683B0B">
        <w:rPr>
          <w:b/>
          <w:bCs/>
          <w:lang w:val="en-US"/>
        </w:rPr>
        <w:t>3</w:t>
      </w:r>
      <w:r w:rsidRPr="00D96B93">
        <w:rPr>
          <w:b/>
          <w:bCs/>
          <w:lang w:val="en-US"/>
        </w:rPr>
        <w:t xml:space="preserve">. </w:t>
      </w:r>
      <w:r w:rsidR="00783975">
        <w:rPr>
          <w:b/>
          <w:bCs/>
          <w:lang w:val="en-US"/>
        </w:rPr>
        <w:t>RAN1 to capture</w:t>
      </w:r>
      <w:r>
        <w:rPr>
          <w:b/>
          <w:bCs/>
          <w:lang w:val="en-US"/>
        </w:rPr>
        <w:t xml:space="preserve"> the followings</w:t>
      </w:r>
      <w:r w:rsidR="00783975">
        <w:rPr>
          <w:b/>
          <w:bCs/>
          <w:lang w:val="en-US"/>
        </w:rPr>
        <w:t xml:space="preserve"> in TR</w:t>
      </w:r>
      <w:r>
        <w:rPr>
          <w:b/>
          <w:bCs/>
          <w:lang w:val="en-US"/>
        </w:rPr>
        <w:t xml:space="preserve"> for</w:t>
      </w:r>
      <w:r w:rsidRPr="00C62D72">
        <w:rPr>
          <w:b/>
          <w:bCs/>
          <w:lang w:val="en-US"/>
        </w:rPr>
        <w:t xml:space="preserve"> </w:t>
      </w:r>
      <w:r>
        <w:rPr>
          <w:b/>
          <w:bCs/>
          <w:lang w:val="en-US"/>
        </w:rPr>
        <w:t>PDCCH</w:t>
      </w:r>
      <w:r w:rsidRPr="00C62D72">
        <w:rPr>
          <w:b/>
          <w:bCs/>
          <w:lang w:val="en-US"/>
        </w:rPr>
        <w:t xml:space="preserve"> </w:t>
      </w:r>
      <w:r w:rsidR="00783975">
        <w:rPr>
          <w:b/>
          <w:bCs/>
          <w:lang w:val="en-US"/>
        </w:rPr>
        <w:t>on</w:t>
      </w:r>
      <w:r w:rsidRPr="00C62D72">
        <w:rPr>
          <w:b/>
          <w:bCs/>
          <w:lang w:val="en-US"/>
        </w:rPr>
        <w:t xml:space="preserve"> SBFD</w:t>
      </w:r>
      <w:r w:rsidR="00783975">
        <w:rPr>
          <w:b/>
          <w:bCs/>
          <w:lang w:val="en-US"/>
        </w:rPr>
        <w:t xml:space="preserve"> and/or non-SBFD</w:t>
      </w:r>
      <w:r w:rsidRPr="00C62D72">
        <w:rPr>
          <w:b/>
          <w:bCs/>
          <w:lang w:val="en-US"/>
        </w:rPr>
        <w:t xml:space="preserve"> symbols.</w:t>
      </w:r>
    </w:p>
    <w:p w14:paraId="34C28A1E" w14:textId="36A3A6D0" w:rsidR="00D75679" w:rsidRDefault="00F16DC8" w:rsidP="00D75679">
      <w:pPr>
        <w:pStyle w:val="maintext"/>
        <w:numPr>
          <w:ilvl w:val="0"/>
          <w:numId w:val="17"/>
        </w:numPr>
        <w:ind w:firstLineChars="0"/>
        <w:rPr>
          <w:b/>
        </w:rPr>
      </w:pPr>
      <w:r w:rsidRPr="00F16DC8">
        <w:rPr>
          <w:b/>
        </w:rPr>
        <w:t>PDCCH repetition across SBFD symbols and non-SBFD symbols is required for the same level of latency</w:t>
      </w:r>
      <w:r w:rsidR="008C4273">
        <w:rPr>
          <w:b/>
        </w:rPr>
        <w:t xml:space="preserve"> and/or reliability</w:t>
      </w:r>
      <w:r w:rsidRPr="00F16DC8">
        <w:rPr>
          <w:b/>
        </w:rPr>
        <w:t xml:space="preserve"> for PDCCH repetition at the legacy TDD operation.</w:t>
      </w:r>
    </w:p>
    <w:p w14:paraId="3F434265" w14:textId="5392CEE0" w:rsidR="008C4273" w:rsidRPr="00EA66C1" w:rsidRDefault="008C4273" w:rsidP="008C4273">
      <w:pPr>
        <w:pStyle w:val="maintext"/>
        <w:numPr>
          <w:ilvl w:val="1"/>
          <w:numId w:val="17"/>
        </w:numPr>
        <w:ind w:firstLineChars="0"/>
        <w:rPr>
          <w:b/>
        </w:rPr>
      </w:pPr>
      <w:r>
        <w:rPr>
          <w:b/>
        </w:rPr>
        <w:t xml:space="preserve">According to the RAN1 outcome, it may need to clarify that </w:t>
      </w:r>
      <w:r w:rsidRPr="008C4273">
        <w:rPr>
          <w:b/>
        </w:rPr>
        <w:t xml:space="preserve">intra-slot PDCCH repetition from Rel-17 MIMO </w:t>
      </w:r>
      <w:r>
        <w:rPr>
          <w:b/>
        </w:rPr>
        <w:t>is NOT</w:t>
      </w:r>
      <w:r w:rsidRPr="008C4273">
        <w:rPr>
          <w:b/>
        </w:rPr>
        <w:t xml:space="preserve"> supported in slots with both SBFD and non-SBFD symbols</w:t>
      </w:r>
      <w:r>
        <w:rPr>
          <w:b/>
        </w:rPr>
        <w:t>.</w:t>
      </w:r>
    </w:p>
    <w:p w14:paraId="0CCE03D1" w14:textId="77777777" w:rsidR="00793FED" w:rsidRPr="000713AF" w:rsidRDefault="00793FED" w:rsidP="000713AF">
      <w:pPr>
        <w:pStyle w:val="maintext"/>
        <w:ind w:left="440" w:hangingChars="200" w:hanging="440"/>
        <w:rPr>
          <w:b/>
          <w:bCs/>
        </w:rPr>
      </w:pPr>
    </w:p>
    <w:p w14:paraId="3F0B2FCF" w14:textId="57555D83" w:rsidR="00387918" w:rsidRDefault="00387918" w:rsidP="00387918">
      <w:pPr>
        <w:pStyle w:val="2"/>
        <w:spacing w:after="120"/>
      </w:pPr>
      <w:r>
        <w:rPr>
          <w:rFonts w:hint="eastAsia"/>
        </w:rPr>
        <w:lastRenderedPageBreak/>
        <w:t>C</w:t>
      </w:r>
      <w:r>
        <w:t xml:space="preserve">SI feedback enhancements for </w:t>
      </w:r>
      <w:proofErr w:type="spellStart"/>
      <w:r>
        <w:t>subband</w:t>
      </w:r>
      <w:proofErr w:type="spellEnd"/>
      <w:r>
        <w:t xml:space="preserve"> FD</w:t>
      </w:r>
    </w:p>
    <w:p w14:paraId="7A9AFD85" w14:textId="223C1B66" w:rsidR="00041B22" w:rsidRDefault="00041B22" w:rsidP="003E3808">
      <w:pPr>
        <w:pStyle w:val="a8"/>
        <w:keepNext/>
        <w:spacing w:after="120"/>
      </w:pPr>
      <w:bookmarkStart w:id="8" w:name="_Ref131515752"/>
      <w:r>
        <w:t xml:space="preserve">Table </w:t>
      </w:r>
      <w:r w:rsidR="000A51DA">
        <w:fldChar w:fldCharType="begin"/>
      </w:r>
      <w:r w:rsidR="000A51DA">
        <w:instrText xml:space="preserve"> SEQ Table \* ARABIC </w:instrText>
      </w:r>
      <w:r w:rsidR="000A51DA">
        <w:fldChar w:fldCharType="separate"/>
      </w:r>
      <w:r w:rsidR="000B4AAE">
        <w:rPr>
          <w:noProof/>
        </w:rPr>
        <w:t>3</w:t>
      </w:r>
      <w:r w:rsidR="000A51DA">
        <w:rPr>
          <w:noProof/>
        </w:rPr>
        <w:fldChar w:fldCharType="end"/>
      </w:r>
      <w:bookmarkEnd w:id="8"/>
      <w:r>
        <w:t>. Agreements on CSI feedback for SBFD UEs</w:t>
      </w:r>
      <w:r w:rsidR="00B76D40">
        <w:t>.</w:t>
      </w:r>
    </w:p>
    <w:tbl>
      <w:tblPr>
        <w:tblStyle w:val="a6"/>
        <w:tblW w:w="0" w:type="auto"/>
        <w:tblLook w:val="04A0" w:firstRow="1" w:lastRow="0" w:firstColumn="1" w:lastColumn="0" w:noHBand="0" w:noVBand="1"/>
      </w:tblPr>
      <w:tblGrid>
        <w:gridCol w:w="9736"/>
      </w:tblGrid>
      <w:tr w:rsidR="00041B22" w:rsidRPr="00E46A92" w14:paraId="32EABEEF" w14:textId="77777777" w:rsidTr="00041B22">
        <w:tc>
          <w:tcPr>
            <w:tcW w:w="9736" w:type="dxa"/>
          </w:tcPr>
          <w:p w14:paraId="65324FF5" w14:textId="7C81790F" w:rsidR="00A917E5" w:rsidRPr="00E46A92" w:rsidRDefault="00A917E5" w:rsidP="00A917E5">
            <w:pPr>
              <w:pStyle w:val="ae"/>
              <w:wordWrap w:val="0"/>
              <w:spacing w:before="0" w:beforeAutospacing="0" w:after="120" w:afterAutospacing="0"/>
              <w:jc w:val="both"/>
              <w:rPr>
                <w:rFonts w:ascii="Times" w:hAnsi="Times" w:cs="Times"/>
                <w:sz w:val="20"/>
                <w:szCs w:val="20"/>
              </w:rPr>
            </w:pPr>
            <w:r w:rsidRPr="00E46A92">
              <w:rPr>
                <w:rFonts w:ascii="Times" w:eastAsia="맑은 고딕" w:hAnsi="Times" w:cs="Times"/>
                <w:b/>
                <w:bCs/>
                <w:color w:val="000000"/>
                <w:kern w:val="24"/>
                <w:sz w:val="20"/>
                <w:szCs w:val="20"/>
                <w:highlight w:val="green"/>
                <w:lang w:val="en-GB"/>
              </w:rPr>
              <w:t>Agreement</w:t>
            </w:r>
            <w:r w:rsidR="0025419E" w:rsidRPr="00E46A92">
              <w:rPr>
                <w:rFonts w:ascii="Times" w:eastAsia="맑은 고딕" w:hAnsi="Times" w:cs="Times"/>
                <w:b/>
                <w:bCs/>
                <w:color w:val="000000"/>
                <w:kern w:val="24"/>
                <w:sz w:val="20"/>
                <w:szCs w:val="20"/>
                <w:highlight w:val="green"/>
                <w:lang w:val="en-GB"/>
              </w:rPr>
              <w:t>#1</w:t>
            </w:r>
          </w:p>
          <w:p w14:paraId="5632445E" w14:textId="77777777" w:rsidR="00A917E5" w:rsidRPr="00E46A92" w:rsidRDefault="00A917E5" w:rsidP="00A917E5">
            <w:pPr>
              <w:pStyle w:val="ae"/>
              <w:wordWrap w:val="0"/>
              <w:spacing w:before="0" w:beforeAutospacing="0" w:after="120" w:afterAutospacing="0"/>
              <w:rPr>
                <w:rFonts w:ascii="Times" w:hAnsi="Times" w:cs="Times"/>
                <w:sz w:val="20"/>
                <w:szCs w:val="20"/>
              </w:rPr>
            </w:pPr>
            <w:r w:rsidRPr="00E46A92">
              <w:rPr>
                <w:rFonts w:ascii="Times" w:eastAsia="맑은 고딕" w:hAnsi="Times" w:cs="Times"/>
                <w:color w:val="000000"/>
                <w:kern w:val="24"/>
                <w:sz w:val="20"/>
                <w:szCs w:val="20"/>
                <w:lang w:val="en-GB"/>
              </w:rPr>
              <w:t xml:space="preserve">Study impact and potential enhancements of CSI-RS resource set frequency domain resource allocation and </w:t>
            </w:r>
            <w:r w:rsidRPr="00E46A92">
              <w:rPr>
                <w:rFonts w:ascii="Times" w:eastAsia="맑은 고딕" w:hAnsi="Times" w:cs="Times"/>
                <w:kern w:val="24"/>
                <w:sz w:val="20"/>
                <w:szCs w:val="20"/>
                <w:lang w:val="en-GB"/>
              </w:rPr>
              <w:t>CSI reporting configuration across</w:t>
            </w:r>
            <w:r w:rsidRPr="00E46A92">
              <w:rPr>
                <w:rFonts w:ascii="Times" w:eastAsia="바탕" w:hAnsi="Times" w:cs="Times"/>
                <w:kern w:val="24"/>
                <w:sz w:val="20"/>
                <w:szCs w:val="20"/>
                <w:lang w:val="en-GB"/>
              </w:rPr>
              <w:t xml:space="preserve"> </w:t>
            </w:r>
            <w:r w:rsidRPr="00E46A92">
              <w:rPr>
                <w:rFonts w:ascii="Times" w:eastAsia="맑은 고딕" w:hAnsi="Times" w:cs="Times"/>
                <w:kern w:val="24"/>
                <w:sz w:val="20"/>
                <w:szCs w:val="20"/>
                <w:lang w:val="en-GB"/>
              </w:rPr>
              <w:t xml:space="preserve">non-contiguous DL </w:t>
            </w:r>
            <w:proofErr w:type="spellStart"/>
            <w:r w:rsidRPr="00E46A92">
              <w:rPr>
                <w:rFonts w:ascii="Times" w:eastAsia="맑은 고딕" w:hAnsi="Times" w:cs="Times"/>
                <w:kern w:val="24"/>
                <w:sz w:val="20"/>
                <w:szCs w:val="20"/>
                <w:lang w:val="en-GB"/>
              </w:rPr>
              <w:t>subbands</w:t>
            </w:r>
            <w:proofErr w:type="spellEnd"/>
            <w:r w:rsidRPr="00E46A92">
              <w:rPr>
                <w:rFonts w:ascii="Times" w:eastAsia="맑은 고딕" w:hAnsi="Times" w:cs="Times"/>
                <w:kern w:val="24"/>
                <w:sz w:val="20"/>
                <w:szCs w:val="20"/>
                <w:lang w:val="en-GB"/>
              </w:rPr>
              <w:t>.</w:t>
            </w:r>
          </w:p>
          <w:p w14:paraId="700CA6E1" w14:textId="77777777" w:rsidR="007C45D1" w:rsidRPr="00E46A92" w:rsidRDefault="007C45D1" w:rsidP="00A917E5">
            <w:pPr>
              <w:pStyle w:val="ae"/>
              <w:wordWrap w:val="0"/>
              <w:spacing w:before="0" w:beforeAutospacing="0" w:after="120" w:afterAutospacing="0"/>
              <w:jc w:val="both"/>
              <w:rPr>
                <w:rFonts w:ascii="Times" w:eastAsia="맑은 고딕" w:hAnsi="Times" w:cs="Times"/>
                <w:b/>
                <w:bCs/>
                <w:color w:val="000000"/>
                <w:kern w:val="24"/>
                <w:sz w:val="20"/>
                <w:szCs w:val="20"/>
                <w:highlight w:val="green"/>
                <w:lang w:val="en-GB"/>
              </w:rPr>
            </w:pPr>
          </w:p>
          <w:p w14:paraId="6175A63C" w14:textId="63FB40C4" w:rsidR="00A917E5" w:rsidRPr="00E46A92" w:rsidRDefault="00A917E5" w:rsidP="00A917E5">
            <w:pPr>
              <w:pStyle w:val="ae"/>
              <w:wordWrap w:val="0"/>
              <w:spacing w:before="0" w:beforeAutospacing="0" w:after="120" w:afterAutospacing="0"/>
              <w:jc w:val="both"/>
              <w:rPr>
                <w:rFonts w:ascii="Times" w:hAnsi="Times" w:cs="Times"/>
                <w:sz w:val="20"/>
                <w:szCs w:val="20"/>
              </w:rPr>
            </w:pPr>
            <w:r w:rsidRPr="00E46A92">
              <w:rPr>
                <w:rFonts w:ascii="Times" w:eastAsia="맑은 고딕" w:hAnsi="Times" w:cs="Times"/>
                <w:b/>
                <w:bCs/>
                <w:color w:val="000000"/>
                <w:kern w:val="24"/>
                <w:sz w:val="20"/>
                <w:szCs w:val="20"/>
                <w:highlight w:val="green"/>
                <w:lang w:val="en-GB"/>
              </w:rPr>
              <w:t>Agreement</w:t>
            </w:r>
            <w:r w:rsidR="00CE3DF2" w:rsidRPr="00E46A92">
              <w:rPr>
                <w:rFonts w:ascii="Times" w:eastAsia="맑은 고딕" w:hAnsi="Times" w:cs="Times"/>
                <w:b/>
                <w:bCs/>
                <w:color w:val="000000"/>
                <w:kern w:val="24"/>
                <w:sz w:val="20"/>
                <w:szCs w:val="20"/>
                <w:highlight w:val="green"/>
                <w:lang w:val="en-GB"/>
              </w:rPr>
              <w:t>#2</w:t>
            </w:r>
          </w:p>
          <w:p w14:paraId="2AC5EA64" w14:textId="475D83DD" w:rsidR="00793FED" w:rsidRPr="00E46A92" w:rsidRDefault="00A917E5" w:rsidP="003E3808">
            <w:pPr>
              <w:pStyle w:val="ae"/>
              <w:wordWrap w:val="0"/>
              <w:spacing w:before="0" w:beforeAutospacing="0" w:after="120" w:afterAutospacing="0"/>
              <w:rPr>
                <w:rFonts w:ascii="Times" w:eastAsia="SimSun" w:hAnsi="Times" w:cs="Times"/>
                <w:color w:val="000000"/>
                <w:kern w:val="24"/>
                <w:sz w:val="20"/>
                <w:szCs w:val="20"/>
                <w:lang w:val="en-GB"/>
              </w:rPr>
            </w:pPr>
            <w:r w:rsidRPr="00E46A92">
              <w:rPr>
                <w:rFonts w:ascii="Times" w:eastAsia="맑은 고딕" w:hAnsi="Times" w:cs="Times"/>
                <w:color w:val="000000"/>
                <w:kern w:val="24"/>
                <w:sz w:val="20"/>
                <w:szCs w:val="20"/>
                <w:lang w:val="en-GB"/>
              </w:rPr>
              <w:t>Study impact/potential enhancements for UE-to-UE CLI-RSSI measurement/report considering non-contiguous measurement resource in frequency.</w:t>
            </w:r>
          </w:p>
          <w:p w14:paraId="11B0A441" w14:textId="77777777" w:rsidR="007C45D1" w:rsidRPr="00E46A92" w:rsidRDefault="007C45D1" w:rsidP="00793FED">
            <w:pPr>
              <w:widowControl/>
              <w:wordWrap/>
              <w:autoSpaceDE/>
              <w:autoSpaceDN/>
              <w:spacing w:afterLines="0" w:after="0"/>
              <w:rPr>
                <w:rFonts w:ascii="Times" w:eastAsia="맑은 고딕" w:hAnsi="Times" w:cs="Times"/>
                <w:b/>
                <w:bCs/>
                <w:sz w:val="20"/>
                <w:szCs w:val="20"/>
                <w:highlight w:val="green"/>
                <w:lang w:val="en-GB"/>
              </w:rPr>
            </w:pPr>
          </w:p>
          <w:p w14:paraId="018ECF63" w14:textId="5BEC7443" w:rsidR="00793FED" w:rsidRPr="00E46A92" w:rsidRDefault="00793FED" w:rsidP="00793FED">
            <w:pPr>
              <w:widowControl/>
              <w:wordWrap/>
              <w:autoSpaceDE/>
              <w:autoSpaceDN/>
              <w:spacing w:afterLines="0" w:after="0"/>
              <w:rPr>
                <w:rFonts w:ascii="Times" w:eastAsia="맑은 고딕" w:hAnsi="Times" w:cs="Times"/>
                <w:b/>
                <w:bCs/>
                <w:sz w:val="20"/>
                <w:szCs w:val="20"/>
                <w:highlight w:val="green"/>
                <w:lang w:val="en-GB"/>
              </w:rPr>
            </w:pPr>
            <w:r w:rsidRPr="00E46A92">
              <w:rPr>
                <w:rFonts w:ascii="Times" w:eastAsia="맑은 고딕" w:hAnsi="Times" w:cs="Times"/>
                <w:b/>
                <w:bCs/>
                <w:sz w:val="20"/>
                <w:szCs w:val="20"/>
                <w:highlight w:val="green"/>
                <w:lang w:val="en-GB"/>
              </w:rPr>
              <w:t>Agreement</w:t>
            </w:r>
            <w:r w:rsidR="00CE3DF2" w:rsidRPr="00E46A92">
              <w:rPr>
                <w:rFonts w:ascii="Times" w:eastAsia="맑은 고딕" w:hAnsi="Times" w:cs="Times"/>
                <w:b/>
                <w:bCs/>
                <w:sz w:val="20"/>
                <w:szCs w:val="20"/>
                <w:highlight w:val="green"/>
                <w:lang w:val="en-GB"/>
              </w:rPr>
              <w:t>#3</w:t>
            </w:r>
          </w:p>
          <w:p w14:paraId="5EB6CCC6" w14:textId="77777777" w:rsidR="00793FED" w:rsidRPr="00E46A92" w:rsidRDefault="00793FED" w:rsidP="00793FED">
            <w:pPr>
              <w:widowControl/>
              <w:wordWrap/>
              <w:autoSpaceDE/>
              <w:autoSpaceDN/>
              <w:spacing w:afterLines="0" w:after="0"/>
              <w:rPr>
                <w:rFonts w:ascii="Times" w:eastAsia="Microsoft YaHei" w:hAnsi="Times" w:cs="Times"/>
                <w:sz w:val="20"/>
                <w:szCs w:val="20"/>
                <w:lang w:val="en-GB"/>
              </w:rPr>
            </w:pPr>
            <w:r w:rsidRPr="00E46A92">
              <w:rPr>
                <w:rFonts w:ascii="Times" w:eastAsia="Microsoft YaHei" w:hAnsi="Times" w:cs="Times"/>
                <w:sz w:val="20"/>
                <w:szCs w:val="20"/>
                <w:lang w:val="en-GB"/>
              </w:rPr>
              <w:t xml:space="preserve">Study the impact and benefits of potential enhancements to resource allocation in frequency-domain for SBFD operation, considering unaligned boundaries between resource block group(s)/reporting </w:t>
            </w:r>
            <w:proofErr w:type="spellStart"/>
            <w:r w:rsidRPr="00E46A92">
              <w:rPr>
                <w:rFonts w:ascii="Times" w:eastAsia="Microsoft YaHei" w:hAnsi="Times" w:cs="Times"/>
                <w:sz w:val="20"/>
                <w:szCs w:val="20"/>
                <w:lang w:val="en-GB"/>
              </w:rPr>
              <w:t>subband</w:t>
            </w:r>
            <w:proofErr w:type="spellEnd"/>
            <w:r w:rsidRPr="00E46A92">
              <w:rPr>
                <w:rFonts w:ascii="Times" w:eastAsia="Microsoft YaHei" w:hAnsi="Times" w:cs="Times"/>
                <w:sz w:val="20"/>
                <w:szCs w:val="20"/>
                <w:lang w:val="en-GB"/>
              </w:rPr>
              <w:t xml:space="preserve">(s) and SBFD </w:t>
            </w:r>
            <w:proofErr w:type="spellStart"/>
            <w:r w:rsidRPr="00E46A92">
              <w:rPr>
                <w:rFonts w:ascii="Times" w:eastAsia="Microsoft YaHei" w:hAnsi="Times" w:cs="Times"/>
                <w:sz w:val="20"/>
                <w:szCs w:val="20"/>
                <w:lang w:val="en-GB"/>
              </w:rPr>
              <w:t>subbands</w:t>
            </w:r>
            <w:proofErr w:type="spellEnd"/>
            <w:r w:rsidRPr="00E46A92">
              <w:rPr>
                <w:rFonts w:ascii="Times" w:eastAsia="Microsoft YaHei" w:hAnsi="Times" w:cs="Times"/>
                <w:sz w:val="20"/>
                <w:szCs w:val="20"/>
                <w:lang w:val="en-GB"/>
              </w:rPr>
              <w:t>, including</w:t>
            </w:r>
            <w:r w:rsidRPr="00E46A92">
              <w:rPr>
                <w:rFonts w:ascii="Times" w:eastAsia="맑은 고딕" w:hAnsi="Times" w:cs="Times"/>
                <w:sz w:val="20"/>
                <w:szCs w:val="20"/>
                <w:lang w:val="en-GB"/>
              </w:rPr>
              <w:t xml:space="preserve"> at least the following:</w:t>
            </w:r>
          </w:p>
          <w:p w14:paraId="25DAB088" w14:textId="77777777" w:rsidR="00793FED" w:rsidRPr="00E46A92" w:rsidRDefault="00793FED" w:rsidP="00793FED">
            <w:pPr>
              <w:widowControl/>
              <w:numPr>
                <w:ilvl w:val="0"/>
                <w:numId w:val="26"/>
              </w:numPr>
              <w:wordWrap/>
              <w:overflowPunct w:val="0"/>
              <w:autoSpaceDE/>
              <w:autoSpaceDN/>
              <w:spacing w:afterLines="0" w:after="180" w:line="259" w:lineRule="auto"/>
              <w:ind w:left="851"/>
              <w:contextualSpacing/>
              <w:jc w:val="left"/>
              <w:textAlignment w:val="baseline"/>
              <w:rPr>
                <w:rFonts w:ascii="Times" w:eastAsia="SimSun" w:hAnsi="Times" w:cs="Times"/>
                <w:sz w:val="20"/>
                <w:szCs w:val="20"/>
                <w:lang w:val="en-GB" w:eastAsia="ja-JP"/>
              </w:rPr>
            </w:pPr>
            <w:r w:rsidRPr="00E46A92">
              <w:rPr>
                <w:rFonts w:ascii="Times" w:eastAsia="SimSun" w:hAnsi="Times" w:cs="Times"/>
                <w:sz w:val="20"/>
                <w:szCs w:val="20"/>
                <w:lang w:val="en-GB" w:eastAsia="ja-JP"/>
              </w:rPr>
              <w:t>RBG for PDSCH RA type 0</w:t>
            </w:r>
          </w:p>
          <w:p w14:paraId="51B32639" w14:textId="77777777" w:rsidR="00793FED" w:rsidRPr="00E46A92" w:rsidRDefault="00793FED" w:rsidP="00793FED">
            <w:pPr>
              <w:widowControl/>
              <w:numPr>
                <w:ilvl w:val="0"/>
                <w:numId w:val="26"/>
              </w:numPr>
              <w:wordWrap/>
              <w:overflowPunct w:val="0"/>
              <w:autoSpaceDE/>
              <w:autoSpaceDN/>
              <w:spacing w:afterLines="0" w:after="180" w:line="259" w:lineRule="auto"/>
              <w:ind w:left="851"/>
              <w:contextualSpacing/>
              <w:jc w:val="left"/>
              <w:textAlignment w:val="baseline"/>
              <w:rPr>
                <w:rFonts w:ascii="Times" w:eastAsia="SimSun" w:hAnsi="Times" w:cs="Times"/>
                <w:sz w:val="20"/>
                <w:szCs w:val="20"/>
                <w:lang w:val="en-GB" w:eastAsia="ja-JP"/>
              </w:rPr>
            </w:pPr>
            <w:r w:rsidRPr="00E46A92">
              <w:rPr>
                <w:rFonts w:ascii="Times" w:eastAsia="SimSun" w:hAnsi="Times" w:cs="Times"/>
                <w:sz w:val="20"/>
                <w:szCs w:val="20"/>
                <w:lang w:val="en-GB" w:eastAsia="ja-JP"/>
              </w:rPr>
              <w:t>CSI reporting configuration</w:t>
            </w:r>
          </w:p>
          <w:p w14:paraId="60CE4A39" w14:textId="77777777" w:rsidR="00793FED" w:rsidRPr="00E46A92" w:rsidRDefault="00793FED" w:rsidP="00793FED">
            <w:pPr>
              <w:widowControl/>
              <w:numPr>
                <w:ilvl w:val="0"/>
                <w:numId w:val="26"/>
              </w:numPr>
              <w:wordWrap/>
              <w:overflowPunct w:val="0"/>
              <w:autoSpaceDE/>
              <w:autoSpaceDN/>
              <w:spacing w:afterLines="0" w:after="180" w:line="259" w:lineRule="auto"/>
              <w:ind w:left="851"/>
              <w:contextualSpacing/>
              <w:jc w:val="left"/>
              <w:textAlignment w:val="baseline"/>
              <w:rPr>
                <w:rFonts w:ascii="Times" w:eastAsia="SimSun" w:hAnsi="Times" w:cs="Times"/>
                <w:sz w:val="20"/>
                <w:szCs w:val="20"/>
                <w:lang w:val="en-GB" w:eastAsia="ja-JP"/>
              </w:rPr>
            </w:pPr>
            <w:r w:rsidRPr="00E46A92">
              <w:rPr>
                <w:rFonts w:ascii="Times" w:eastAsia="SimSun" w:hAnsi="Times" w:cs="Times"/>
                <w:sz w:val="20"/>
                <w:szCs w:val="20"/>
                <w:lang w:val="en-GB" w:eastAsia="ja-JP"/>
              </w:rPr>
              <w:t>CSI-RS resource configuration</w:t>
            </w:r>
          </w:p>
          <w:p w14:paraId="50E0B416" w14:textId="77777777" w:rsidR="00793FED" w:rsidRPr="00E46A92" w:rsidRDefault="00793FED" w:rsidP="00050A4B">
            <w:pPr>
              <w:widowControl/>
              <w:numPr>
                <w:ilvl w:val="0"/>
                <w:numId w:val="26"/>
              </w:numPr>
              <w:wordWrap/>
              <w:overflowPunct w:val="0"/>
              <w:autoSpaceDE/>
              <w:autoSpaceDN/>
              <w:spacing w:afterLines="0" w:after="180" w:line="259" w:lineRule="auto"/>
              <w:ind w:left="851"/>
              <w:contextualSpacing/>
              <w:jc w:val="left"/>
              <w:textAlignment w:val="baseline"/>
              <w:rPr>
                <w:rFonts w:ascii="Times" w:eastAsia="SimSun" w:hAnsi="Times" w:cs="Times"/>
                <w:sz w:val="20"/>
                <w:szCs w:val="20"/>
                <w:lang w:val="en-GB" w:eastAsia="ja-JP"/>
              </w:rPr>
            </w:pPr>
            <w:r w:rsidRPr="00E46A92">
              <w:rPr>
                <w:rFonts w:ascii="Times" w:eastAsia="SimSun" w:hAnsi="Times" w:cs="Times"/>
                <w:kern w:val="2"/>
                <w:sz w:val="20"/>
                <w:szCs w:val="20"/>
                <w:lang w:val="en-GB" w:eastAsia="ja-JP"/>
              </w:rPr>
              <w:t>PRG of PDSCH</w:t>
            </w:r>
          </w:p>
          <w:p w14:paraId="4A38C0E9" w14:textId="77777777" w:rsidR="00620F4B" w:rsidRPr="00E46A92" w:rsidRDefault="00620F4B" w:rsidP="00620F4B">
            <w:pPr>
              <w:widowControl/>
              <w:wordWrap/>
              <w:overflowPunct w:val="0"/>
              <w:autoSpaceDE/>
              <w:autoSpaceDN/>
              <w:spacing w:afterLines="0" w:after="180" w:line="259" w:lineRule="auto"/>
              <w:contextualSpacing/>
              <w:jc w:val="left"/>
              <w:textAlignment w:val="baseline"/>
              <w:rPr>
                <w:rFonts w:ascii="Times" w:eastAsia="MS Mincho" w:hAnsi="Times" w:cs="Times"/>
                <w:sz w:val="20"/>
                <w:szCs w:val="20"/>
                <w:lang w:val="en-GB" w:eastAsia="ja-JP"/>
              </w:rPr>
            </w:pPr>
          </w:p>
          <w:p w14:paraId="0454BB78" w14:textId="31D6CD15" w:rsidR="00620F4B" w:rsidRPr="00E46A92" w:rsidRDefault="00620F4B" w:rsidP="00620F4B">
            <w:pPr>
              <w:widowControl/>
              <w:wordWrap/>
              <w:autoSpaceDE/>
              <w:autoSpaceDN/>
              <w:spacing w:afterLines="0" w:after="0"/>
              <w:rPr>
                <w:rFonts w:ascii="Times" w:eastAsia="맑은 고딕" w:hAnsi="Times" w:cs="Times"/>
                <w:b/>
                <w:sz w:val="20"/>
                <w:szCs w:val="20"/>
                <w:highlight w:val="green"/>
                <w:lang w:val="en-GB"/>
              </w:rPr>
            </w:pPr>
            <w:r w:rsidRPr="00E46A92">
              <w:rPr>
                <w:rFonts w:ascii="Times" w:eastAsia="맑은 고딕" w:hAnsi="Times" w:cs="Times"/>
                <w:b/>
                <w:sz w:val="20"/>
                <w:szCs w:val="20"/>
                <w:highlight w:val="green"/>
                <w:lang w:val="en-GB"/>
              </w:rPr>
              <w:t>Agreement</w:t>
            </w:r>
            <w:r w:rsidR="00CE3DF2" w:rsidRPr="00E46A92">
              <w:rPr>
                <w:rFonts w:ascii="Times" w:eastAsia="맑은 고딕" w:hAnsi="Times" w:cs="Times"/>
                <w:b/>
                <w:sz w:val="20"/>
                <w:szCs w:val="20"/>
                <w:highlight w:val="green"/>
                <w:lang w:val="en-GB"/>
              </w:rPr>
              <w:t>#4</w:t>
            </w:r>
          </w:p>
          <w:p w14:paraId="41A8A556" w14:textId="77777777" w:rsidR="00620F4B" w:rsidRPr="00E46A92" w:rsidRDefault="00620F4B" w:rsidP="00620F4B">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 xml:space="preserve">Study the frequency resource allocation for CSI-RS across downlink </w:t>
            </w:r>
            <w:proofErr w:type="spellStart"/>
            <w:r w:rsidRPr="00E46A92">
              <w:rPr>
                <w:rFonts w:ascii="Times" w:eastAsia="맑은 고딕" w:hAnsi="Times" w:cs="Times"/>
                <w:sz w:val="20"/>
                <w:szCs w:val="20"/>
                <w:lang w:val="en-GB"/>
              </w:rPr>
              <w:t>subbands</w:t>
            </w:r>
            <w:proofErr w:type="spellEnd"/>
            <w:r w:rsidRPr="00E46A92">
              <w:rPr>
                <w:rFonts w:ascii="Times" w:eastAsia="맑은 고딕" w:hAnsi="Times" w:cs="Times"/>
                <w:sz w:val="20"/>
                <w:szCs w:val="20"/>
                <w:lang w:val="en-GB"/>
              </w:rPr>
              <w:t xml:space="preserve"> for SBFD-aware UEs considering the following options:</w:t>
            </w:r>
          </w:p>
          <w:p w14:paraId="7DDBBDAA" w14:textId="77777777" w:rsidR="00620F4B" w:rsidRPr="00E46A92" w:rsidRDefault="00620F4B" w:rsidP="00620F4B">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Option 1: Two contiguous CSI-RS resources that are linked</w:t>
            </w:r>
          </w:p>
          <w:p w14:paraId="72081266" w14:textId="77777777" w:rsidR="00620F4B" w:rsidRPr="00E46A92" w:rsidRDefault="00620F4B" w:rsidP="00620F4B">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Option 2: One CSI-RS resource</w:t>
            </w:r>
          </w:p>
          <w:p w14:paraId="3AB6C5C5" w14:textId="77777777" w:rsidR="00620F4B" w:rsidRPr="00E46A92" w:rsidRDefault="00620F4B" w:rsidP="00620F4B">
            <w:pPr>
              <w:widowControl/>
              <w:numPr>
                <w:ilvl w:val="2"/>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Option 2-1: Non-contiguous CSI-RS resource allocation</w:t>
            </w:r>
          </w:p>
          <w:p w14:paraId="10CDF401" w14:textId="77777777" w:rsidR="00620F4B" w:rsidRPr="00E46A92" w:rsidRDefault="00620F4B" w:rsidP="00620F4B">
            <w:pPr>
              <w:widowControl/>
              <w:numPr>
                <w:ilvl w:val="2"/>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Option 2-2: One contiguous CSI-RS resource allocation with non-contiguous CSI-RS resource derived by excluding frequency resources outside DL </w:t>
            </w:r>
            <w:proofErr w:type="spellStart"/>
            <w:r w:rsidRPr="00E46A92">
              <w:rPr>
                <w:rFonts w:ascii="Times" w:eastAsia="맑은 고딕" w:hAnsi="Times" w:cs="Times"/>
                <w:sz w:val="20"/>
                <w:szCs w:val="20"/>
              </w:rPr>
              <w:t>subband</w:t>
            </w:r>
            <w:proofErr w:type="spellEnd"/>
            <w:r w:rsidRPr="00E46A92">
              <w:rPr>
                <w:rFonts w:ascii="Times" w:eastAsia="맑은 고딕" w:hAnsi="Times" w:cs="Times"/>
                <w:sz w:val="20"/>
                <w:szCs w:val="20"/>
              </w:rPr>
              <w:t xml:space="preserve"> (s) </w:t>
            </w:r>
          </w:p>
          <w:p w14:paraId="4816913F" w14:textId="77777777" w:rsidR="00620F4B" w:rsidRPr="00E46A92" w:rsidRDefault="00620F4B" w:rsidP="00620F4B">
            <w:pPr>
              <w:widowControl/>
              <w:wordWrap/>
              <w:autoSpaceDE/>
              <w:autoSpaceDN/>
              <w:spacing w:afterLines="0" w:after="0"/>
              <w:jc w:val="left"/>
              <w:rPr>
                <w:rFonts w:ascii="Times" w:eastAsia="바탕" w:hAnsi="Times" w:cs="Times"/>
                <w:sz w:val="20"/>
                <w:szCs w:val="20"/>
              </w:rPr>
            </w:pPr>
          </w:p>
          <w:p w14:paraId="4FDFA0D3" w14:textId="5C28713E" w:rsidR="00620F4B" w:rsidRPr="00E46A92" w:rsidRDefault="00620F4B" w:rsidP="00620F4B">
            <w:pPr>
              <w:widowControl/>
              <w:wordWrap/>
              <w:autoSpaceDE/>
              <w:autoSpaceDN/>
              <w:spacing w:afterLines="0" w:after="0"/>
              <w:rPr>
                <w:rFonts w:ascii="Times" w:eastAsia="맑은 고딕" w:hAnsi="Times" w:cs="Times"/>
                <w:b/>
                <w:sz w:val="20"/>
                <w:szCs w:val="20"/>
                <w:highlight w:val="green"/>
                <w:lang w:val="en-GB"/>
              </w:rPr>
            </w:pPr>
            <w:r w:rsidRPr="00E46A92">
              <w:rPr>
                <w:rFonts w:ascii="Times" w:eastAsia="맑은 고딕" w:hAnsi="Times" w:cs="Times"/>
                <w:b/>
                <w:sz w:val="20"/>
                <w:szCs w:val="20"/>
                <w:highlight w:val="green"/>
                <w:lang w:val="en-GB"/>
              </w:rPr>
              <w:t>Agreement</w:t>
            </w:r>
            <w:r w:rsidR="00CE3DF2" w:rsidRPr="00E46A92">
              <w:rPr>
                <w:rFonts w:ascii="Times" w:eastAsia="맑은 고딕" w:hAnsi="Times" w:cs="Times"/>
                <w:b/>
                <w:sz w:val="20"/>
                <w:szCs w:val="20"/>
                <w:highlight w:val="green"/>
                <w:lang w:val="en-GB"/>
              </w:rPr>
              <w:t>#5</w:t>
            </w:r>
          </w:p>
          <w:p w14:paraId="5129A1A2" w14:textId="77777777" w:rsidR="00620F4B" w:rsidRPr="00E46A92" w:rsidRDefault="00620F4B" w:rsidP="00620F4B">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452A9BAB" w14:textId="77777777" w:rsidR="00620F4B" w:rsidRPr="00E46A92" w:rsidRDefault="00620F4B" w:rsidP="00620F4B">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Option 1: separate </w:t>
            </w:r>
            <w:r w:rsidRPr="00E46A92">
              <w:rPr>
                <w:rFonts w:ascii="Times" w:eastAsia="맑은 고딕" w:hAnsi="Times" w:cs="Times"/>
                <w:sz w:val="20"/>
                <w:szCs w:val="20"/>
                <w:lang w:val="en-GB"/>
              </w:rPr>
              <w:t>CSI reporting for SBFD symbols and non-SBFD symbols</w:t>
            </w:r>
          </w:p>
          <w:p w14:paraId="0EA2C478" w14:textId="77777777" w:rsidR="00620F4B" w:rsidRPr="00E46A92" w:rsidRDefault="00620F4B" w:rsidP="00620F4B">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Option 2: same </w:t>
            </w:r>
            <w:r w:rsidRPr="00E46A92">
              <w:rPr>
                <w:rFonts w:ascii="Times" w:eastAsia="맑은 고딕" w:hAnsi="Times" w:cs="Times"/>
                <w:sz w:val="20"/>
                <w:szCs w:val="20"/>
                <w:lang w:val="en-GB"/>
              </w:rPr>
              <w:t>CSI reporting for SBFD symbols and non-SBFD symbols</w:t>
            </w:r>
          </w:p>
          <w:p w14:paraId="7D118F89" w14:textId="77777777" w:rsidR="00620F4B" w:rsidRPr="00E46A92" w:rsidRDefault="00620F4B" w:rsidP="00620F4B">
            <w:pPr>
              <w:widowControl/>
              <w:wordWrap/>
              <w:overflowPunct w:val="0"/>
              <w:autoSpaceDE/>
              <w:autoSpaceDN/>
              <w:spacing w:afterLines="0" w:after="180" w:line="259" w:lineRule="auto"/>
              <w:contextualSpacing/>
              <w:jc w:val="left"/>
              <w:textAlignment w:val="baseline"/>
              <w:rPr>
                <w:rFonts w:ascii="Times" w:eastAsia="MS Mincho" w:hAnsi="Times" w:cs="Times"/>
                <w:sz w:val="20"/>
                <w:szCs w:val="20"/>
                <w:lang w:eastAsia="ja-JP"/>
              </w:rPr>
            </w:pPr>
          </w:p>
          <w:p w14:paraId="25299157" w14:textId="43327CDE" w:rsidR="00993E18" w:rsidRPr="00E46A92" w:rsidRDefault="00993E18" w:rsidP="00993E18">
            <w:pPr>
              <w:widowControl/>
              <w:tabs>
                <w:tab w:val="left" w:pos="0"/>
              </w:tabs>
              <w:wordWrap/>
              <w:autoSpaceDE/>
              <w:autoSpaceDN/>
              <w:spacing w:afterLines="0" w:after="0" w:line="259" w:lineRule="auto"/>
              <w:jc w:val="left"/>
              <w:rPr>
                <w:rFonts w:ascii="Times" w:eastAsia="맑은 고딕" w:hAnsi="Times" w:cs="Times"/>
                <w:b/>
                <w:bCs/>
                <w:sz w:val="20"/>
                <w:szCs w:val="20"/>
                <w:highlight w:val="green"/>
              </w:rPr>
            </w:pPr>
            <w:r w:rsidRPr="00E46A92">
              <w:rPr>
                <w:rFonts w:ascii="Times" w:eastAsia="맑은 고딕" w:hAnsi="Times" w:cs="Times"/>
                <w:b/>
                <w:bCs/>
                <w:sz w:val="20"/>
                <w:szCs w:val="20"/>
                <w:highlight w:val="green"/>
              </w:rPr>
              <w:t>Agreement</w:t>
            </w:r>
            <w:r w:rsidR="00CE3DF2" w:rsidRPr="00E46A92">
              <w:rPr>
                <w:rFonts w:ascii="Times" w:eastAsia="맑은 고딕" w:hAnsi="Times" w:cs="Times"/>
                <w:b/>
                <w:bCs/>
                <w:sz w:val="20"/>
                <w:szCs w:val="20"/>
                <w:highlight w:val="green"/>
              </w:rPr>
              <w:t>#6</w:t>
            </w:r>
          </w:p>
          <w:p w14:paraId="46B98727" w14:textId="77777777" w:rsidR="00993E18" w:rsidRPr="00E46A92" w:rsidRDefault="00993E18" w:rsidP="00993E18">
            <w:pPr>
              <w:widowControl/>
              <w:wordWrap/>
              <w:autoSpaceDE/>
              <w:autoSpaceDN/>
              <w:spacing w:afterLines="0" w:after="0"/>
              <w:jc w:val="left"/>
              <w:rPr>
                <w:rFonts w:ascii="Times" w:eastAsia="맑은 고딕" w:hAnsi="Times" w:cs="Times"/>
                <w:sz w:val="20"/>
                <w:szCs w:val="20"/>
                <w:lang w:val="en-GB"/>
              </w:rPr>
            </w:pPr>
            <w:r w:rsidRPr="00E46A92">
              <w:rPr>
                <w:rFonts w:ascii="Times" w:eastAsia="맑은 고딕" w:hAnsi="Times" w:cs="Times"/>
                <w:sz w:val="20"/>
                <w:szCs w:val="20"/>
                <w:lang w:val="en-GB"/>
              </w:rPr>
              <w:t>For SBFD-aware UEs, study at least the following issues for PDSCH:</w:t>
            </w:r>
          </w:p>
          <w:p w14:paraId="5682C71F" w14:textId="77777777" w:rsidR="00993E18" w:rsidRPr="00E46A92" w:rsidRDefault="00993E18" w:rsidP="00993E18">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PRG(s) with size of 2 and 4 that overlaps with </w:t>
            </w:r>
            <w:proofErr w:type="spellStart"/>
            <w:r w:rsidRPr="00E46A92">
              <w:rPr>
                <w:rFonts w:ascii="Times" w:eastAsia="맑은 고딕" w:hAnsi="Times" w:cs="Times"/>
                <w:sz w:val="20"/>
                <w:szCs w:val="20"/>
              </w:rPr>
              <w:t>subband</w:t>
            </w:r>
            <w:proofErr w:type="spellEnd"/>
            <w:r w:rsidRPr="00E46A92">
              <w:rPr>
                <w:rFonts w:ascii="Times" w:eastAsia="맑은 고딕" w:hAnsi="Times" w:cs="Times"/>
                <w:sz w:val="20"/>
                <w:szCs w:val="20"/>
              </w:rPr>
              <w:t xml:space="preserve"> boundary </w:t>
            </w:r>
          </w:p>
          <w:p w14:paraId="721DD5F0" w14:textId="77777777" w:rsidR="00993E18" w:rsidRPr="00E46A92" w:rsidRDefault="00993E18" w:rsidP="00993E18">
            <w:pPr>
              <w:widowControl/>
              <w:numPr>
                <w:ilvl w:val="1"/>
                <w:numId w:val="32"/>
              </w:numPr>
              <w:wordWrap/>
              <w:autoSpaceDE/>
              <w:autoSpaceDN/>
              <w:spacing w:afterLines="0" w:after="0" w:line="259" w:lineRule="auto"/>
              <w:jc w:val="left"/>
              <w:rPr>
                <w:rFonts w:ascii="Times" w:eastAsia="맑은 고딕" w:hAnsi="Times" w:cs="Times"/>
                <w:sz w:val="20"/>
                <w:szCs w:val="20"/>
              </w:rPr>
            </w:pPr>
            <w:r w:rsidRPr="00E46A92">
              <w:rPr>
                <w:rFonts w:ascii="Times" w:eastAsia="맑은 고딕" w:hAnsi="Times" w:cs="Times"/>
                <w:sz w:val="20"/>
                <w:szCs w:val="20"/>
              </w:rPr>
              <w:t xml:space="preserve">Wideband precoder in case of non-contiguous DL </w:t>
            </w:r>
            <w:proofErr w:type="spellStart"/>
            <w:r w:rsidRPr="00E46A92">
              <w:rPr>
                <w:rFonts w:ascii="Times" w:eastAsia="맑은 고딕" w:hAnsi="Times" w:cs="Times"/>
                <w:sz w:val="20"/>
                <w:szCs w:val="20"/>
              </w:rPr>
              <w:t>subbands</w:t>
            </w:r>
            <w:proofErr w:type="spellEnd"/>
          </w:p>
          <w:p w14:paraId="2829A44A" w14:textId="77777777" w:rsidR="00620F4B" w:rsidRDefault="00620F4B" w:rsidP="00032172">
            <w:pPr>
              <w:widowControl/>
              <w:wordWrap/>
              <w:overflowPunct w:val="0"/>
              <w:autoSpaceDE/>
              <w:autoSpaceDN/>
              <w:spacing w:afterLines="0" w:after="180" w:line="259" w:lineRule="auto"/>
              <w:contextualSpacing/>
              <w:jc w:val="left"/>
              <w:textAlignment w:val="baseline"/>
              <w:rPr>
                <w:rFonts w:ascii="Times" w:eastAsia="MS Mincho" w:hAnsi="Times" w:cs="Times"/>
                <w:sz w:val="20"/>
                <w:szCs w:val="20"/>
                <w:lang w:val="en-GB" w:eastAsia="ja-JP"/>
              </w:rPr>
            </w:pPr>
          </w:p>
          <w:p w14:paraId="21F91F3C" w14:textId="600F38F7" w:rsidR="00AD3F0A" w:rsidRPr="00AD3F0A" w:rsidRDefault="00AD3F0A" w:rsidP="00AD3F0A">
            <w:pPr>
              <w:widowControl/>
              <w:wordWrap/>
              <w:autoSpaceDE/>
              <w:autoSpaceDN/>
              <w:spacing w:afterLines="0" w:after="0"/>
              <w:jc w:val="left"/>
              <w:rPr>
                <w:rFonts w:ascii="Times" w:eastAsia="맑은 고딕" w:hAnsi="Times"/>
                <w:b/>
                <w:sz w:val="20"/>
                <w:szCs w:val="24"/>
                <w:highlight w:val="green"/>
                <w:lang w:val="en-GB"/>
              </w:rPr>
            </w:pPr>
            <w:r w:rsidRPr="00AD3F0A">
              <w:rPr>
                <w:rFonts w:ascii="Times" w:eastAsia="맑은 고딕" w:hAnsi="Times" w:hint="eastAsia"/>
                <w:b/>
                <w:sz w:val="20"/>
                <w:szCs w:val="24"/>
                <w:highlight w:val="green"/>
                <w:lang w:val="en-GB"/>
              </w:rPr>
              <w:t>Agreement</w:t>
            </w:r>
            <w:r>
              <w:rPr>
                <w:rFonts w:ascii="Times" w:eastAsia="맑은 고딕" w:hAnsi="Times"/>
                <w:b/>
                <w:sz w:val="20"/>
                <w:szCs w:val="24"/>
                <w:highlight w:val="green"/>
                <w:lang w:val="en-GB"/>
              </w:rPr>
              <w:t>#7</w:t>
            </w:r>
          </w:p>
          <w:p w14:paraId="6D2FF731" w14:textId="77777777" w:rsidR="00AD3F0A" w:rsidRPr="00AD3F0A" w:rsidRDefault="00AD3F0A" w:rsidP="00AD3F0A">
            <w:pPr>
              <w:widowControl/>
              <w:numPr>
                <w:ilvl w:val="1"/>
                <w:numId w:val="37"/>
              </w:numPr>
              <w:wordWrap/>
              <w:autoSpaceDE/>
              <w:autoSpaceDN/>
              <w:spacing w:afterLines="0" w:after="0"/>
              <w:ind w:left="709" w:hanging="289"/>
              <w:jc w:val="left"/>
              <w:rPr>
                <w:rFonts w:ascii="Times" w:eastAsia="Microsoft YaHei" w:hAnsi="Times"/>
                <w:sz w:val="20"/>
                <w:szCs w:val="24"/>
                <w:lang w:val="en-GB"/>
              </w:rPr>
            </w:pPr>
            <w:r w:rsidRPr="00AD3F0A">
              <w:rPr>
                <w:rFonts w:ascii="Times" w:eastAsia="맑은 고딕" w:hAnsi="Times" w:hint="eastAsia"/>
                <w:sz w:val="20"/>
                <w:szCs w:val="24"/>
                <w:lang w:val="en-GB"/>
              </w:rPr>
              <w:t>F</w:t>
            </w:r>
            <w:r w:rsidRPr="00AD3F0A">
              <w:rPr>
                <w:rFonts w:ascii="Times" w:eastAsia="Microsoft YaHei" w:hAnsi="Times"/>
                <w:sz w:val="20"/>
                <w:szCs w:val="24"/>
                <w:lang w:val="en-GB"/>
              </w:rPr>
              <w:t>or</w:t>
            </w:r>
            <w:r w:rsidRPr="00AD3F0A">
              <w:rPr>
                <w:rFonts w:ascii="Times" w:eastAsia="Microsoft YaHei" w:hAnsi="Times" w:hint="eastAsia"/>
                <w:sz w:val="20"/>
                <w:szCs w:val="24"/>
                <w:lang w:val="en-GB"/>
              </w:rPr>
              <w:t xml:space="preserve"> semi-static SBFD, for</w:t>
            </w:r>
            <w:r w:rsidRPr="00AD3F0A">
              <w:rPr>
                <w:rFonts w:ascii="Times" w:eastAsia="Microsoft YaHei" w:hAnsi="Times"/>
                <w:sz w:val="20"/>
                <w:szCs w:val="24"/>
                <w:lang w:val="en-GB"/>
              </w:rPr>
              <w:t xml:space="preserve"> a CSI-RS resource which overlaps with SBFD </w:t>
            </w:r>
            <w:proofErr w:type="spellStart"/>
            <w:r w:rsidRPr="00AD3F0A">
              <w:rPr>
                <w:rFonts w:ascii="Times" w:eastAsia="Microsoft YaHei" w:hAnsi="Times"/>
                <w:sz w:val="20"/>
                <w:szCs w:val="24"/>
                <w:lang w:val="en-GB"/>
              </w:rPr>
              <w:t>subband</w:t>
            </w:r>
            <w:proofErr w:type="spellEnd"/>
            <w:r w:rsidRPr="00AD3F0A">
              <w:rPr>
                <w:rFonts w:ascii="Times" w:eastAsia="Microsoft YaHei" w:hAnsi="Times"/>
                <w:sz w:val="20"/>
                <w:szCs w:val="24"/>
                <w:lang w:val="en-GB"/>
              </w:rPr>
              <w:t xml:space="preserve"> boundaries, only CSI-RS resources within DL </w:t>
            </w:r>
            <w:proofErr w:type="spellStart"/>
            <w:r w:rsidRPr="00AD3F0A">
              <w:rPr>
                <w:rFonts w:ascii="Times" w:eastAsia="Microsoft YaHei" w:hAnsi="Times"/>
                <w:sz w:val="20"/>
                <w:szCs w:val="24"/>
                <w:lang w:val="en-GB"/>
              </w:rPr>
              <w:t>subband</w:t>
            </w:r>
            <w:proofErr w:type="spellEnd"/>
            <w:r w:rsidRPr="00AD3F0A">
              <w:rPr>
                <w:rFonts w:ascii="Times" w:eastAsia="Microsoft YaHei" w:hAnsi="Times"/>
                <w:sz w:val="20"/>
                <w:szCs w:val="24"/>
                <w:lang w:val="en-GB"/>
              </w:rPr>
              <w:t>(s) are valid</w:t>
            </w:r>
            <w:r w:rsidRPr="00AD3F0A">
              <w:rPr>
                <w:rFonts w:ascii="Times" w:eastAsia="Microsoft YaHei" w:hAnsi="Times" w:hint="eastAsia"/>
                <w:sz w:val="20"/>
                <w:szCs w:val="24"/>
                <w:lang w:val="en-GB"/>
              </w:rPr>
              <w:t xml:space="preserve"> for SBFD-aware UE</w:t>
            </w:r>
            <w:r w:rsidRPr="00AD3F0A">
              <w:rPr>
                <w:rFonts w:ascii="Times" w:eastAsia="Microsoft YaHei" w:hAnsi="Times"/>
                <w:sz w:val="20"/>
                <w:szCs w:val="24"/>
                <w:lang w:val="en-GB"/>
              </w:rPr>
              <w:t>.</w:t>
            </w:r>
          </w:p>
          <w:p w14:paraId="642B0E0E" w14:textId="77777777" w:rsidR="00AD3F0A" w:rsidRPr="00AD3F0A" w:rsidRDefault="00AD3F0A" w:rsidP="00AD3F0A">
            <w:pPr>
              <w:widowControl/>
              <w:numPr>
                <w:ilvl w:val="1"/>
                <w:numId w:val="37"/>
              </w:numPr>
              <w:tabs>
                <w:tab w:val="num" w:pos="426"/>
              </w:tabs>
              <w:wordWrap/>
              <w:autoSpaceDE/>
              <w:autoSpaceDN/>
              <w:spacing w:afterLines="0" w:after="0"/>
              <w:ind w:left="709" w:hanging="289"/>
              <w:jc w:val="left"/>
              <w:rPr>
                <w:rFonts w:ascii="Times" w:eastAsia="맑은 고딕" w:hAnsi="Times"/>
                <w:sz w:val="20"/>
                <w:szCs w:val="24"/>
                <w:lang w:val="en-GB"/>
              </w:rPr>
            </w:pPr>
            <w:r w:rsidRPr="00AD3F0A">
              <w:rPr>
                <w:rFonts w:ascii="Times" w:eastAsia="맑은 고딕" w:hAnsi="Times"/>
                <w:sz w:val="20"/>
                <w:szCs w:val="24"/>
                <w:lang w:eastAsia="en-US"/>
              </w:rPr>
              <w:t xml:space="preserve">For </w:t>
            </w:r>
            <w:r w:rsidRPr="00AD3F0A">
              <w:rPr>
                <w:rFonts w:ascii="Times" w:eastAsia="Microsoft YaHei" w:hAnsi="Times" w:hint="eastAsia"/>
                <w:sz w:val="20"/>
                <w:szCs w:val="24"/>
                <w:lang w:val="en-GB" w:eastAsia="en-US"/>
              </w:rPr>
              <w:t>semi-static SBFD, for</w:t>
            </w:r>
            <w:r w:rsidRPr="00AD3F0A">
              <w:rPr>
                <w:rFonts w:ascii="Times" w:eastAsia="맑은 고딕" w:hAnsi="Times"/>
                <w:sz w:val="20"/>
                <w:szCs w:val="24"/>
                <w:lang w:eastAsia="en-US"/>
              </w:rPr>
              <w:t xml:space="preserve"> a CSI reporting </w:t>
            </w:r>
            <w:proofErr w:type="spellStart"/>
            <w:r w:rsidRPr="00AD3F0A">
              <w:rPr>
                <w:rFonts w:ascii="Times" w:eastAsia="맑은 고딕" w:hAnsi="Times"/>
                <w:sz w:val="20"/>
                <w:szCs w:val="24"/>
                <w:lang w:eastAsia="en-US"/>
              </w:rPr>
              <w:t>subband</w:t>
            </w:r>
            <w:proofErr w:type="spellEnd"/>
            <w:r w:rsidRPr="00AD3F0A">
              <w:rPr>
                <w:rFonts w:ascii="Times" w:eastAsia="맑은 고딕" w:hAnsi="Times"/>
                <w:sz w:val="20"/>
                <w:szCs w:val="24"/>
                <w:lang w:eastAsia="en-US"/>
              </w:rPr>
              <w:t xml:space="preserve"> which overlaps with SBFD </w:t>
            </w:r>
            <w:proofErr w:type="spellStart"/>
            <w:r w:rsidRPr="00AD3F0A">
              <w:rPr>
                <w:rFonts w:ascii="Times" w:eastAsia="맑은 고딕" w:hAnsi="Times"/>
                <w:sz w:val="20"/>
                <w:szCs w:val="24"/>
                <w:lang w:eastAsia="en-US"/>
              </w:rPr>
              <w:t>subband</w:t>
            </w:r>
            <w:proofErr w:type="spellEnd"/>
            <w:r w:rsidRPr="00AD3F0A">
              <w:rPr>
                <w:rFonts w:ascii="Times" w:eastAsia="맑은 고딕" w:hAnsi="Times"/>
                <w:sz w:val="20"/>
                <w:szCs w:val="24"/>
                <w:lang w:eastAsia="en-US"/>
              </w:rPr>
              <w:t xml:space="preserve"> boundaries, CSI report is derived based on CSI-RS resources excluding CSI-RS resources outside DL </w:t>
            </w:r>
            <w:proofErr w:type="spellStart"/>
            <w:r w:rsidRPr="00AD3F0A">
              <w:rPr>
                <w:rFonts w:ascii="Times" w:eastAsia="맑은 고딕" w:hAnsi="Times"/>
                <w:sz w:val="20"/>
                <w:szCs w:val="24"/>
                <w:lang w:eastAsia="en-US"/>
              </w:rPr>
              <w:t>subband</w:t>
            </w:r>
            <w:proofErr w:type="spellEnd"/>
            <w:r w:rsidRPr="00AD3F0A">
              <w:rPr>
                <w:rFonts w:ascii="Times" w:eastAsia="맑은 고딕" w:hAnsi="Times"/>
                <w:sz w:val="20"/>
                <w:szCs w:val="24"/>
                <w:lang w:eastAsia="en-US"/>
              </w:rPr>
              <w:t>(s).</w:t>
            </w:r>
          </w:p>
          <w:p w14:paraId="62C727A5" w14:textId="77777777" w:rsidR="00AD3F0A" w:rsidRPr="00AD3F0A" w:rsidRDefault="00AD3F0A" w:rsidP="00AD3F0A">
            <w:pPr>
              <w:widowControl/>
              <w:wordWrap/>
              <w:autoSpaceDE/>
              <w:autoSpaceDN/>
              <w:spacing w:afterLines="0" w:after="0"/>
              <w:jc w:val="left"/>
              <w:rPr>
                <w:rFonts w:ascii="Times" w:eastAsia="바탕" w:hAnsi="Times"/>
                <w:sz w:val="20"/>
                <w:szCs w:val="24"/>
              </w:rPr>
            </w:pPr>
          </w:p>
          <w:p w14:paraId="6ABFE553" w14:textId="5732E75A" w:rsidR="00AD3F0A" w:rsidRPr="00AD3F0A" w:rsidRDefault="00AD3F0A" w:rsidP="00AD3F0A">
            <w:pPr>
              <w:widowControl/>
              <w:wordWrap/>
              <w:autoSpaceDE/>
              <w:autoSpaceDN/>
              <w:spacing w:afterLines="0" w:after="0"/>
              <w:jc w:val="left"/>
              <w:rPr>
                <w:rFonts w:ascii="Times" w:eastAsia="바탕" w:hAnsi="Times"/>
                <w:b/>
                <w:bCs/>
                <w:sz w:val="20"/>
                <w:szCs w:val="24"/>
              </w:rPr>
            </w:pPr>
            <w:r w:rsidRPr="00AD3F0A">
              <w:rPr>
                <w:rFonts w:ascii="Times" w:eastAsia="바탕" w:hAnsi="Times"/>
                <w:b/>
                <w:bCs/>
                <w:sz w:val="20"/>
                <w:szCs w:val="24"/>
              </w:rPr>
              <w:t>Conclusion</w:t>
            </w:r>
            <w:r>
              <w:rPr>
                <w:rFonts w:ascii="Times" w:eastAsia="바탕" w:hAnsi="Times"/>
                <w:b/>
                <w:bCs/>
                <w:sz w:val="20"/>
                <w:szCs w:val="24"/>
              </w:rPr>
              <w:t>#1</w:t>
            </w:r>
          </w:p>
          <w:p w14:paraId="5ECD9FC8" w14:textId="77777777" w:rsidR="00AD3F0A" w:rsidRPr="00AD3F0A" w:rsidRDefault="00AD3F0A" w:rsidP="00AD3F0A">
            <w:pPr>
              <w:widowControl/>
              <w:wordWrap/>
              <w:autoSpaceDE/>
              <w:autoSpaceDN/>
              <w:spacing w:afterLines="0" w:after="0"/>
              <w:jc w:val="left"/>
              <w:rPr>
                <w:rFonts w:ascii="Times" w:eastAsia="맑은 고딕" w:hAnsi="Times"/>
                <w:sz w:val="20"/>
                <w:szCs w:val="24"/>
                <w:lang w:val="en-GB"/>
              </w:rPr>
            </w:pPr>
            <w:r w:rsidRPr="00AD3F0A">
              <w:rPr>
                <w:rFonts w:ascii="Times" w:eastAsia="맑은 고딕" w:hAnsi="Times"/>
                <w:sz w:val="20"/>
                <w:szCs w:val="24"/>
                <w:lang w:val="en-GB"/>
              </w:rPr>
              <w:t xml:space="preserve">For the options agreed to study in RAN1#112 for </w:t>
            </w:r>
            <w:r w:rsidRPr="00AD3F0A">
              <w:rPr>
                <w:rFonts w:ascii="Times" w:eastAsia="맑은 고딕" w:hAnsi="Times"/>
                <w:sz w:val="20"/>
                <w:szCs w:val="24"/>
                <w:lang w:val="en-GB" w:eastAsia="en-US"/>
              </w:rPr>
              <w:t xml:space="preserve">frequency resource allocation for CSI-RS across downlink </w:t>
            </w:r>
            <w:proofErr w:type="spellStart"/>
            <w:r w:rsidRPr="00AD3F0A">
              <w:rPr>
                <w:rFonts w:ascii="Times" w:eastAsia="맑은 고딕" w:hAnsi="Times"/>
                <w:sz w:val="20"/>
                <w:szCs w:val="24"/>
                <w:lang w:val="en-GB" w:eastAsia="en-US"/>
              </w:rPr>
              <w:t>subbands</w:t>
            </w:r>
            <w:proofErr w:type="spellEnd"/>
            <w:r w:rsidRPr="00AD3F0A">
              <w:rPr>
                <w:rFonts w:ascii="Times" w:eastAsia="맑은 고딕" w:hAnsi="Times"/>
                <w:sz w:val="20"/>
                <w:szCs w:val="24"/>
                <w:lang w:val="en-GB" w:eastAsia="en-US"/>
              </w:rPr>
              <w:t xml:space="preserve"> for SBFD-aware UEs</w:t>
            </w:r>
            <w:r w:rsidRPr="00AD3F0A">
              <w:rPr>
                <w:rFonts w:ascii="Times" w:eastAsia="맑은 고딕" w:hAnsi="Times"/>
                <w:sz w:val="20"/>
                <w:szCs w:val="24"/>
                <w:lang w:val="en-GB"/>
              </w:rPr>
              <w:t>, the following observations are agreed.</w:t>
            </w:r>
          </w:p>
          <w:p w14:paraId="11779473" w14:textId="77777777" w:rsidR="00AD3F0A" w:rsidRPr="00AD3F0A" w:rsidRDefault="00AD3F0A" w:rsidP="00AD3F0A">
            <w:pPr>
              <w:widowControl/>
              <w:numPr>
                <w:ilvl w:val="0"/>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sz w:val="20"/>
                <w:szCs w:val="24"/>
                <w:lang w:val="en-GB"/>
              </w:rPr>
              <w:t>For all the options, there is no impact on CSI-RS sequence generation.</w:t>
            </w:r>
          </w:p>
          <w:p w14:paraId="3386BC9F" w14:textId="77777777" w:rsidR="00AD3F0A" w:rsidRPr="00AD3F0A" w:rsidRDefault="00AD3F0A" w:rsidP="00AD3F0A">
            <w:pPr>
              <w:widowControl/>
              <w:numPr>
                <w:ilvl w:val="0"/>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sz w:val="20"/>
                <w:szCs w:val="24"/>
                <w:lang w:val="en-GB"/>
              </w:rPr>
              <w:t xml:space="preserve">Option 1 requires additional signalling to link two CSI-RS resources in two DL </w:t>
            </w:r>
            <w:proofErr w:type="spellStart"/>
            <w:r w:rsidRPr="00AD3F0A">
              <w:rPr>
                <w:rFonts w:ascii="Times" w:eastAsia="맑은 고딕" w:hAnsi="Times"/>
                <w:sz w:val="20"/>
                <w:szCs w:val="24"/>
                <w:lang w:val="en-GB"/>
              </w:rPr>
              <w:t>subbands</w:t>
            </w:r>
            <w:proofErr w:type="spellEnd"/>
            <w:r w:rsidRPr="00AD3F0A">
              <w:rPr>
                <w:rFonts w:ascii="Times" w:eastAsia="맑은 고딕" w:hAnsi="Times"/>
                <w:sz w:val="20"/>
                <w:szCs w:val="24"/>
                <w:lang w:val="en-GB"/>
              </w:rPr>
              <w:t xml:space="preserve">. </w:t>
            </w:r>
          </w:p>
          <w:p w14:paraId="52FEE61E" w14:textId="77777777" w:rsidR="00AD3F0A" w:rsidRPr="00AD3F0A" w:rsidRDefault="00AD3F0A" w:rsidP="00AD3F0A">
            <w:pPr>
              <w:widowControl/>
              <w:numPr>
                <w:ilvl w:val="0"/>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sz w:val="20"/>
                <w:szCs w:val="24"/>
                <w:lang w:val="en-GB"/>
              </w:rPr>
              <w:t xml:space="preserve">Option 2-1 requires new RRC structure to configure non-contiguous RBs for one CSI-RS resource, which may require additional signalling overhead. </w:t>
            </w:r>
          </w:p>
          <w:p w14:paraId="17CEFC3F" w14:textId="77777777" w:rsidR="00AD3F0A" w:rsidRPr="00AD3F0A" w:rsidRDefault="00AD3F0A" w:rsidP="00AD3F0A">
            <w:pPr>
              <w:widowControl/>
              <w:numPr>
                <w:ilvl w:val="0"/>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sz w:val="20"/>
                <w:szCs w:val="24"/>
                <w:lang w:val="en-GB"/>
              </w:rPr>
              <w:lastRenderedPageBreak/>
              <w:t xml:space="preserve">Option 2-2 can reuse the existing signalling design for CSI-RS resource configuration. Option 2-2 can be used to resolve the potential unaligned boundaries between CSI-RS resource configuration and SBFD </w:t>
            </w:r>
            <w:proofErr w:type="spellStart"/>
            <w:r w:rsidRPr="00AD3F0A">
              <w:rPr>
                <w:rFonts w:ascii="Times" w:eastAsia="맑은 고딕" w:hAnsi="Times"/>
                <w:sz w:val="20"/>
                <w:szCs w:val="24"/>
                <w:lang w:val="en-GB"/>
              </w:rPr>
              <w:t>subbands</w:t>
            </w:r>
            <w:proofErr w:type="spellEnd"/>
          </w:p>
          <w:p w14:paraId="7AAFAD36" w14:textId="77777777" w:rsidR="00AD3F0A" w:rsidRPr="00AD3F0A" w:rsidRDefault="00AD3F0A" w:rsidP="00AD3F0A">
            <w:pPr>
              <w:widowControl/>
              <w:numPr>
                <w:ilvl w:val="0"/>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sz w:val="20"/>
                <w:szCs w:val="24"/>
                <w:lang w:val="en-GB"/>
              </w:rPr>
              <w:t>Further discussion is required on the UE complexity due to</w:t>
            </w:r>
            <w:r w:rsidRPr="00AD3F0A">
              <w:rPr>
                <w:rFonts w:ascii="Times" w:eastAsia="맑은 고딕" w:hAnsi="Times" w:hint="eastAsia"/>
                <w:sz w:val="20"/>
                <w:szCs w:val="24"/>
                <w:lang w:val="en-GB"/>
              </w:rPr>
              <w:t>:</w:t>
            </w:r>
          </w:p>
          <w:p w14:paraId="4094F6E4" w14:textId="77777777" w:rsidR="00AD3F0A" w:rsidRPr="00AD3F0A" w:rsidRDefault="00AD3F0A" w:rsidP="00AD3F0A">
            <w:pPr>
              <w:widowControl/>
              <w:numPr>
                <w:ilvl w:val="1"/>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sz w:val="20"/>
                <w:szCs w:val="24"/>
                <w:lang w:val="en-GB"/>
              </w:rPr>
              <w:t>UE capability of maximum number of configured CSI-RS resources</w:t>
            </w:r>
          </w:p>
          <w:p w14:paraId="2DD04F7D" w14:textId="77777777" w:rsidR="00AD3F0A" w:rsidRPr="00AD3F0A" w:rsidRDefault="00AD3F0A" w:rsidP="00AD3F0A">
            <w:pPr>
              <w:widowControl/>
              <w:numPr>
                <w:ilvl w:val="1"/>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sz w:val="20"/>
                <w:szCs w:val="24"/>
                <w:lang w:val="en-GB"/>
              </w:rPr>
              <w:t>Processing non-contiguous CSI-RS</w:t>
            </w:r>
          </w:p>
          <w:p w14:paraId="2B862CE7" w14:textId="77777777" w:rsidR="00AD3F0A" w:rsidRPr="00AD3F0A" w:rsidRDefault="00AD3F0A" w:rsidP="00AD3F0A">
            <w:pPr>
              <w:widowControl/>
              <w:wordWrap/>
              <w:autoSpaceDE/>
              <w:autoSpaceDN/>
              <w:spacing w:afterLines="0" w:after="0"/>
              <w:jc w:val="left"/>
              <w:rPr>
                <w:rFonts w:ascii="Times" w:eastAsia="바탕" w:hAnsi="Times" w:cs="Times"/>
                <w:sz w:val="20"/>
                <w:szCs w:val="24"/>
              </w:rPr>
            </w:pPr>
          </w:p>
          <w:p w14:paraId="4ABDE80C" w14:textId="41CACD00" w:rsidR="00AD3F0A" w:rsidRPr="00AD3F0A" w:rsidRDefault="00AD3F0A" w:rsidP="00AD3F0A">
            <w:pPr>
              <w:widowControl/>
              <w:wordWrap/>
              <w:autoSpaceDE/>
              <w:autoSpaceDN/>
              <w:spacing w:afterLines="0" w:after="0"/>
              <w:jc w:val="left"/>
              <w:rPr>
                <w:rFonts w:ascii="Times" w:eastAsia="맑은 고딕" w:hAnsi="Times" w:cs="Times"/>
                <w:b/>
                <w:sz w:val="20"/>
                <w:szCs w:val="24"/>
                <w:highlight w:val="green"/>
                <w:lang w:val="en-GB"/>
              </w:rPr>
            </w:pPr>
            <w:r w:rsidRPr="00AD3F0A">
              <w:rPr>
                <w:rFonts w:ascii="Times" w:eastAsia="맑은 고딕" w:hAnsi="Times" w:cs="Times"/>
                <w:b/>
                <w:sz w:val="20"/>
                <w:szCs w:val="24"/>
                <w:highlight w:val="green"/>
                <w:lang w:val="en-GB"/>
              </w:rPr>
              <w:t>Agreement</w:t>
            </w:r>
            <w:r>
              <w:rPr>
                <w:rFonts w:ascii="Times" w:eastAsia="맑은 고딕" w:hAnsi="Times" w:cs="Times"/>
                <w:b/>
                <w:sz w:val="20"/>
                <w:szCs w:val="24"/>
                <w:highlight w:val="green"/>
                <w:lang w:val="en-GB"/>
              </w:rPr>
              <w:t>#8</w:t>
            </w:r>
          </w:p>
          <w:p w14:paraId="727BEB46" w14:textId="77777777" w:rsidR="00AD3F0A" w:rsidRPr="00AD3F0A" w:rsidRDefault="00AD3F0A" w:rsidP="00AD3F0A">
            <w:pPr>
              <w:widowControl/>
              <w:wordWrap/>
              <w:autoSpaceDE/>
              <w:autoSpaceDN/>
              <w:spacing w:afterLines="0" w:after="0"/>
              <w:jc w:val="left"/>
              <w:rPr>
                <w:rFonts w:ascii="Times" w:eastAsia="맑은 고딕" w:hAnsi="Times" w:cs="Times"/>
                <w:sz w:val="20"/>
                <w:szCs w:val="24"/>
                <w:lang w:val="en-GB"/>
              </w:rPr>
            </w:pPr>
            <w:r w:rsidRPr="00AD3F0A">
              <w:rPr>
                <w:rFonts w:ascii="Times" w:eastAsia="맑은 고딕" w:hAnsi="Times" w:cs="Times"/>
                <w:sz w:val="20"/>
                <w:szCs w:val="24"/>
                <w:lang w:val="en-GB"/>
              </w:rPr>
              <w:t>For SBFD-aware UEs, study the following options</w:t>
            </w:r>
            <w:r w:rsidRPr="00AD3F0A">
              <w:rPr>
                <w:rFonts w:ascii="Times" w:eastAsia="맑은 고딕" w:hAnsi="Times" w:cs="Times"/>
                <w:sz w:val="20"/>
                <w:szCs w:val="24"/>
                <w:lang w:val="en-GB" w:eastAsia="en-US"/>
              </w:rPr>
              <w:t xml:space="preserve"> for CSI report associated with periodic/semi-persistent CSI-RS </w:t>
            </w:r>
            <w:r w:rsidRPr="00AD3F0A">
              <w:rPr>
                <w:rFonts w:ascii="Times" w:eastAsia="맑은 고딕" w:hAnsi="Times" w:cs="Times"/>
                <w:sz w:val="20"/>
                <w:szCs w:val="24"/>
                <w:lang w:val="en-GB"/>
              </w:rPr>
              <w:t>in case the periodicity is such that CSI-RS instances occur in both SBFD and non-SBFD symbols:</w:t>
            </w:r>
          </w:p>
          <w:p w14:paraId="16FDD13F" w14:textId="77777777" w:rsidR="00AD3F0A" w:rsidRPr="00AD3F0A" w:rsidRDefault="00AD3F0A" w:rsidP="00AD3F0A">
            <w:pPr>
              <w:widowControl/>
              <w:numPr>
                <w:ilvl w:val="0"/>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cs="Times"/>
                <w:sz w:val="20"/>
                <w:szCs w:val="24"/>
                <w:lang w:val="en-GB"/>
              </w:rPr>
              <w:t xml:space="preserve">Option 1: two </w:t>
            </w:r>
            <w:r w:rsidRPr="00AD3F0A">
              <w:rPr>
                <w:rFonts w:ascii="Times" w:eastAsia="맑은 고딕" w:hAnsi="Times" w:cs="Times"/>
                <w:i/>
                <w:iCs/>
                <w:sz w:val="20"/>
                <w:szCs w:val="24"/>
                <w:lang w:val="en-GB"/>
              </w:rPr>
              <w:t>CSI-</w:t>
            </w:r>
            <w:proofErr w:type="spellStart"/>
            <w:r w:rsidRPr="00AD3F0A">
              <w:rPr>
                <w:rFonts w:ascii="Times" w:eastAsia="맑은 고딕" w:hAnsi="Times" w:cs="Times"/>
                <w:i/>
                <w:iCs/>
                <w:sz w:val="20"/>
                <w:szCs w:val="24"/>
                <w:lang w:val="en-GB"/>
              </w:rPr>
              <w:t>ReportConfig</w:t>
            </w:r>
            <w:r w:rsidRPr="00AD3F0A">
              <w:rPr>
                <w:rFonts w:ascii="Times" w:eastAsia="맑은 고딕" w:hAnsi="Times" w:cs="Times"/>
                <w:iCs/>
                <w:sz w:val="20"/>
                <w:szCs w:val="24"/>
                <w:lang w:val="en-GB"/>
              </w:rPr>
              <w:t>s</w:t>
            </w:r>
            <w:proofErr w:type="spellEnd"/>
            <w:r w:rsidRPr="00AD3F0A">
              <w:rPr>
                <w:rFonts w:ascii="Times" w:eastAsia="맑은 고딕" w:hAnsi="Times" w:cs="Times"/>
                <w:i/>
                <w:iCs/>
                <w:sz w:val="20"/>
                <w:szCs w:val="24"/>
                <w:lang w:val="en-GB"/>
              </w:rPr>
              <w:t xml:space="preserve">, </w:t>
            </w:r>
            <w:r w:rsidRPr="00AD3F0A">
              <w:rPr>
                <w:rFonts w:ascii="Times" w:eastAsia="맑은 고딕" w:hAnsi="Times" w:cs="Times"/>
                <w:sz w:val="20"/>
                <w:szCs w:val="24"/>
                <w:lang w:val="en-GB"/>
              </w:rPr>
              <w:t>where one is associated with SBFD symbols and the other is associated with non-SBFD symbols</w:t>
            </w:r>
          </w:p>
          <w:p w14:paraId="22511842" w14:textId="77777777" w:rsidR="00AD3F0A" w:rsidRPr="00AD3F0A" w:rsidRDefault="00AD3F0A" w:rsidP="00AD3F0A">
            <w:pPr>
              <w:widowControl/>
              <w:numPr>
                <w:ilvl w:val="1"/>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cs="Times"/>
                <w:sz w:val="20"/>
                <w:szCs w:val="24"/>
                <w:lang w:val="en-GB"/>
              </w:rPr>
              <w:t xml:space="preserve">Option 1-1: One </w:t>
            </w:r>
            <w:r w:rsidRPr="00AD3F0A">
              <w:rPr>
                <w:rFonts w:ascii="Times" w:eastAsia="맑은 고딕" w:hAnsi="Times" w:cs="Times"/>
                <w:i/>
                <w:iCs/>
                <w:sz w:val="20"/>
                <w:szCs w:val="24"/>
                <w:lang w:val="en-GB"/>
              </w:rPr>
              <w:t>CSI-</w:t>
            </w:r>
            <w:proofErr w:type="spellStart"/>
            <w:r w:rsidRPr="00AD3F0A">
              <w:rPr>
                <w:rFonts w:ascii="Times" w:eastAsia="맑은 고딕" w:hAnsi="Times" w:cs="Times"/>
                <w:i/>
                <w:iCs/>
                <w:sz w:val="20"/>
                <w:szCs w:val="24"/>
                <w:lang w:val="en-GB"/>
              </w:rPr>
              <w:t>ReportConfig</w:t>
            </w:r>
            <w:proofErr w:type="spellEnd"/>
            <w:r w:rsidRPr="00AD3F0A">
              <w:rPr>
                <w:rFonts w:ascii="Times" w:eastAsia="맑은 고딕" w:hAnsi="Times" w:cs="Times"/>
                <w:sz w:val="20"/>
                <w:szCs w:val="24"/>
                <w:lang w:val="en-GB"/>
              </w:rPr>
              <w:t xml:space="preserve"> is associated with a CSI-RS restricted to SBFD symbols only and the second </w:t>
            </w:r>
            <w:r w:rsidRPr="00AD3F0A">
              <w:rPr>
                <w:rFonts w:ascii="Times" w:eastAsia="맑은 고딕" w:hAnsi="Times" w:cs="Times"/>
                <w:i/>
                <w:iCs/>
                <w:sz w:val="20"/>
                <w:szCs w:val="24"/>
                <w:lang w:val="en-GB"/>
              </w:rPr>
              <w:t>CSI-</w:t>
            </w:r>
            <w:proofErr w:type="spellStart"/>
            <w:r w:rsidRPr="00AD3F0A">
              <w:rPr>
                <w:rFonts w:ascii="Times" w:eastAsia="맑은 고딕" w:hAnsi="Times" w:cs="Times"/>
                <w:i/>
                <w:iCs/>
                <w:sz w:val="20"/>
                <w:szCs w:val="24"/>
                <w:lang w:val="en-GB"/>
              </w:rPr>
              <w:t>ReportConfig</w:t>
            </w:r>
            <w:proofErr w:type="spellEnd"/>
            <w:r w:rsidRPr="00AD3F0A">
              <w:rPr>
                <w:rFonts w:ascii="Times" w:eastAsia="맑은 고딕" w:hAnsi="Times" w:cs="Times"/>
                <w:sz w:val="20"/>
                <w:szCs w:val="24"/>
                <w:lang w:val="en-GB"/>
              </w:rPr>
              <w:t xml:space="preserve"> is associated with a second CSI-RS restricted to non-SBFD symbols only;</w:t>
            </w:r>
          </w:p>
          <w:p w14:paraId="1C1C6290" w14:textId="77777777" w:rsidR="00AD3F0A" w:rsidRPr="00AD3F0A" w:rsidRDefault="00AD3F0A" w:rsidP="00AD3F0A">
            <w:pPr>
              <w:widowControl/>
              <w:numPr>
                <w:ilvl w:val="1"/>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cs="Times"/>
                <w:sz w:val="20"/>
                <w:szCs w:val="24"/>
                <w:lang w:val="en-GB"/>
              </w:rPr>
              <w:t xml:space="preserve">Option 1-2: Both </w:t>
            </w:r>
            <w:r w:rsidRPr="00AD3F0A">
              <w:rPr>
                <w:rFonts w:ascii="Times" w:eastAsia="맑은 고딕" w:hAnsi="Times" w:cs="Times"/>
                <w:i/>
                <w:iCs/>
                <w:sz w:val="20"/>
                <w:szCs w:val="24"/>
                <w:lang w:val="en-GB"/>
              </w:rPr>
              <w:t>CSI-</w:t>
            </w:r>
            <w:proofErr w:type="spellStart"/>
            <w:r w:rsidRPr="00AD3F0A">
              <w:rPr>
                <w:rFonts w:ascii="Times" w:eastAsia="맑은 고딕" w:hAnsi="Times" w:cs="Times"/>
                <w:i/>
                <w:iCs/>
                <w:sz w:val="20"/>
                <w:szCs w:val="24"/>
                <w:lang w:val="en-GB"/>
              </w:rPr>
              <w:t>ReportConfig</w:t>
            </w:r>
            <w:r w:rsidRPr="00AD3F0A">
              <w:rPr>
                <w:rFonts w:ascii="Times" w:eastAsia="맑은 고딕" w:hAnsi="Times" w:cs="Times"/>
                <w:iCs/>
                <w:sz w:val="20"/>
                <w:szCs w:val="24"/>
                <w:lang w:val="en-GB"/>
              </w:rPr>
              <w:t>s</w:t>
            </w:r>
            <w:proofErr w:type="spellEnd"/>
            <w:r w:rsidRPr="00AD3F0A">
              <w:rPr>
                <w:rFonts w:ascii="Times" w:eastAsia="맑은 고딕" w:hAnsi="Times" w:cs="Times"/>
                <w:sz w:val="20"/>
                <w:szCs w:val="24"/>
                <w:lang w:val="en-GB"/>
              </w:rPr>
              <w:t xml:space="preserve"> are associated with the same CSI-RS. The CSI report associated with one </w:t>
            </w:r>
            <w:r w:rsidRPr="00AD3F0A">
              <w:rPr>
                <w:rFonts w:ascii="Times" w:eastAsia="맑은 고딕" w:hAnsi="Times" w:cs="Times"/>
                <w:i/>
                <w:iCs/>
                <w:sz w:val="20"/>
                <w:szCs w:val="24"/>
                <w:lang w:val="en-GB"/>
              </w:rPr>
              <w:t>CSI-</w:t>
            </w:r>
            <w:proofErr w:type="spellStart"/>
            <w:r w:rsidRPr="00AD3F0A">
              <w:rPr>
                <w:rFonts w:ascii="Times" w:eastAsia="맑은 고딕" w:hAnsi="Times" w:cs="Times"/>
                <w:i/>
                <w:iCs/>
                <w:sz w:val="20"/>
                <w:szCs w:val="24"/>
                <w:lang w:val="en-GB"/>
              </w:rPr>
              <w:t>ReportConfig</w:t>
            </w:r>
            <w:proofErr w:type="spellEnd"/>
            <w:r w:rsidRPr="00AD3F0A">
              <w:rPr>
                <w:rFonts w:ascii="Times" w:eastAsia="맑은 고딕" w:hAnsi="Times" w:cs="Times"/>
                <w:sz w:val="20"/>
                <w:szCs w:val="24"/>
                <w:lang w:val="en-GB"/>
              </w:rPr>
              <w:t xml:space="preserve"> is derived based on CSI-RS instances in SBFD symbols only. The CSI report associated with the second </w:t>
            </w:r>
            <w:r w:rsidRPr="00AD3F0A">
              <w:rPr>
                <w:rFonts w:ascii="Times" w:eastAsia="맑은 고딕" w:hAnsi="Times" w:cs="Times"/>
                <w:i/>
                <w:iCs/>
                <w:sz w:val="20"/>
                <w:szCs w:val="24"/>
                <w:lang w:val="en-GB"/>
              </w:rPr>
              <w:t>CSI-</w:t>
            </w:r>
            <w:proofErr w:type="spellStart"/>
            <w:r w:rsidRPr="00AD3F0A">
              <w:rPr>
                <w:rFonts w:ascii="Times" w:eastAsia="맑은 고딕" w:hAnsi="Times" w:cs="Times"/>
                <w:i/>
                <w:iCs/>
                <w:sz w:val="20"/>
                <w:szCs w:val="24"/>
                <w:lang w:val="en-GB"/>
              </w:rPr>
              <w:t>ReportConfig</w:t>
            </w:r>
            <w:proofErr w:type="spellEnd"/>
            <w:r w:rsidRPr="00AD3F0A">
              <w:rPr>
                <w:rFonts w:ascii="Times" w:eastAsia="맑은 고딕" w:hAnsi="Times" w:cs="Times"/>
                <w:sz w:val="20"/>
                <w:szCs w:val="24"/>
                <w:lang w:val="en-GB"/>
              </w:rPr>
              <w:t xml:space="preserve"> is derived based on CSI-RS instances in non-SBFD symbols only.</w:t>
            </w:r>
          </w:p>
          <w:p w14:paraId="07FDE5D7" w14:textId="77777777" w:rsidR="00AD3F0A" w:rsidRPr="00AD3F0A" w:rsidRDefault="00AD3F0A" w:rsidP="00AD3F0A">
            <w:pPr>
              <w:widowControl/>
              <w:numPr>
                <w:ilvl w:val="0"/>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cs="Times"/>
                <w:sz w:val="20"/>
                <w:szCs w:val="24"/>
                <w:lang w:val="en-GB"/>
              </w:rPr>
              <w:t xml:space="preserve">Option 2: one </w:t>
            </w:r>
            <w:r w:rsidRPr="00AD3F0A">
              <w:rPr>
                <w:rFonts w:ascii="Times" w:eastAsia="맑은 고딕" w:hAnsi="Times" w:cs="Times"/>
                <w:i/>
                <w:iCs/>
                <w:sz w:val="20"/>
                <w:szCs w:val="24"/>
                <w:lang w:val="en-GB"/>
              </w:rPr>
              <w:t>CSI-</w:t>
            </w:r>
            <w:proofErr w:type="spellStart"/>
            <w:r w:rsidRPr="00AD3F0A">
              <w:rPr>
                <w:rFonts w:ascii="Times" w:eastAsia="맑은 고딕" w:hAnsi="Times" w:cs="Times"/>
                <w:i/>
                <w:iCs/>
                <w:sz w:val="20"/>
                <w:szCs w:val="24"/>
                <w:lang w:val="en-GB"/>
              </w:rPr>
              <w:t>ReportConfig</w:t>
            </w:r>
            <w:proofErr w:type="spellEnd"/>
            <w:r w:rsidRPr="00AD3F0A">
              <w:rPr>
                <w:rFonts w:ascii="Times" w:eastAsia="맑은 고딕" w:hAnsi="Times" w:cs="Times"/>
                <w:sz w:val="20"/>
                <w:szCs w:val="24"/>
                <w:lang w:val="en-GB"/>
              </w:rPr>
              <w:t xml:space="preserve"> associated with both SBFD symbols and non-SBFD symbols</w:t>
            </w:r>
          </w:p>
          <w:p w14:paraId="32670D12" w14:textId="77777777" w:rsidR="00AD3F0A" w:rsidRPr="00AD3F0A" w:rsidRDefault="00AD3F0A" w:rsidP="00AD3F0A">
            <w:pPr>
              <w:widowControl/>
              <w:numPr>
                <w:ilvl w:val="1"/>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cs="Times"/>
                <w:sz w:val="20"/>
                <w:szCs w:val="24"/>
                <w:lang w:val="en-GB"/>
              </w:rPr>
              <w:t xml:space="preserve">Option 2-1: One </w:t>
            </w:r>
            <w:r w:rsidRPr="00AD3F0A">
              <w:rPr>
                <w:rFonts w:ascii="Times" w:eastAsia="맑은 고딕" w:hAnsi="Times" w:cs="Times"/>
                <w:i/>
                <w:iCs/>
                <w:sz w:val="20"/>
                <w:szCs w:val="24"/>
                <w:lang w:val="en-GB"/>
              </w:rPr>
              <w:t>CSI-</w:t>
            </w:r>
            <w:proofErr w:type="spellStart"/>
            <w:r w:rsidRPr="00AD3F0A">
              <w:rPr>
                <w:rFonts w:ascii="Times" w:eastAsia="맑은 고딕" w:hAnsi="Times" w:cs="Times"/>
                <w:i/>
                <w:iCs/>
                <w:sz w:val="20"/>
                <w:szCs w:val="24"/>
                <w:lang w:val="en-GB"/>
              </w:rPr>
              <w:t>ReportConfig</w:t>
            </w:r>
            <w:proofErr w:type="spellEnd"/>
            <w:r w:rsidRPr="00AD3F0A">
              <w:rPr>
                <w:rFonts w:ascii="Times" w:eastAsia="맑은 고딕" w:hAnsi="Times" w:cs="Times"/>
                <w:sz w:val="20"/>
                <w:szCs w:val="24"/>
                <w:lang w:val="en-GB"/>
              </w:rPr>
              <w:t xml:space="preserve"> is associated with two CSI-RSs which are restricted to SBFD symbols and non-SBFD symbols respectively. Separate CSI measurements are derived based on the first and second CSI-RSs respectively.</w:t>
            </w:r>
          </w:p>
          <w:p w14:paraId="366D4C92" w14:textId="77777777" w:rsidR="00AD3F0A" w:rsidRPr="00AD3F0A" w:rsidRDefault="00AD3F0A" w:rsidP="00AD3F0A">
            <w:pPr>
              <w:widowControl/>
              <w:numPr>
                <w:ilvl w:val="1"/>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cs="Times"/>
                <w:sz w:val="20"/>
                <w:szCs w:val="24"/>
                <w:lang w:val="en-GB"/>
              </w:rPr>
              <w:t xml:space="preserve">Option 2-2: One </w:t>
            </w:r>
            <w:r w:rsidRPr="00AD3F0A">
              <w:rPr>
                <w:rFonts w:ascii="Times" w:eastAsia="맑은 고딕" w:hAnsi="Times" w:cs="Times"/>
                <w:i/>
                <w:iCs/>
                <w:sz w:val="20"/>
                <w:szCs w:val="24"/>
                <w:lang w:val="en-GB"/>
              </w:rPr>
              <w:t>CSI-</w:t>
            </w:r>
            <w:proofErr w:type="spellStart"/>
            <w:r w:rsidRPr="00AD3F0A">
              <w:rPr>
                <w:rFonts w:ascii="Times" w:eastAsia="맑은 고딕" w:hAnsi="Times" w:cs="Times"/>
                <w:i/>
                <w:iCs/>
                <w:sz w:val="20"/>
                <w:szCs w:val="24"/>
                <w:lang w:val="en-GB"/>
              </w:rPr>
              <w:t>ReportConfig</w:t>
            </w:r>
            <w:proofErr w:type="spellEnd"/>
            <w:r w:rsidRPr="00AD3F0A">
              <w:rPr>
                <w:rFonts w:ascii="Times" w:eastAsia="맑은 고딕" w:hAnsi="Times" w:cs="Times"/>
                <w:sz w:val="20"/>
                <w:szCs w:val="24"/>
                <w:lang w:val="en-GB"/>
              </w:rPr>
              <w:t xml:space="preserve"> is associated with one CSI-RS. The CSI report is derived based on CSI-RS which can be in SBFD symbols or non-SBFD symbols in different time instances.</w:t>
            </w:r>
          </w:p>
          <w:p w14:paraId="1A1F5F7F" w14:textId="77777777" w:rsidR="00AD3F0A" w:rsidRPr="00AD3F0A" w:rsidRDefault="00AD3F0A" w:rsidP="00AD3F0A">
            <w:pPr>
              <w:widowControl/>
              <w:numPr>
                <w:ilvl w:val="0"/>
                <w:numId w:val="38"/>
              </w:numPr>
              <w:wordWrap/>
              <w:autoSpaceDE/>
              <w:autoSpaceDN/>
              <w:spacing w:afterLines="0" w:after="0"/>
              <w:jc w:val="left"/>
              <w:rPr>
                <w:rFonts w:ascii="Times" w:eastAsia="맑은 고딕" w:hAnsi="Times"/>
                <w:sz w:val="20"/>
                <w:szCs w:val="24"/>
                <w:lang w:val="en-GB"/>
              </w:rPr>
            </w:pPr>
            <w:r w:rsidRPr="00AD3F0A">
              <w:rPr>
                <w:rFonts w:ascii="Times" w:eastAsia="맑은 고딕" w:hAnsi="Times" w:cs="Times"/>
                <w:sz w:val="20"/>
                <w:szCs w:val="24"/>
                <w:lang w:val="en-GB"/>
              </w:rPr>
              <w:t>FFS impact on UE CSI processing and reporting timeline</w:t>
            </w:r>
          </w:p>
          <w:p w14:paraId="409F588A" w14:textId="77777777" w:rsidR="00AD3F0A" w:rsidRPr="00AD3F0A" w:rsidRDefault="00AD3F0A" w:rsidP="00AD3F0A">
            <w:pPr>
              <w:widowControl/>
              <w:wordWrap/>
              <w:autoSpaceDE/>
              <w:autoSpaceDN/>
              <w:spacing w:afterLines="0" w:after="0"/>
              <w:jc w:val="left"/>
              <w:rPr>
                <w:rFonts w:ascii="Times" w:eastAsia="Microsoft YaHei" w:hAnsi="Times" w:cs="Times"/>
                <w:sz w:val="20"/>
                <w:szCs w:val="24"/>
                <w:lang w:val="en-GB" w:eastAsia="en-US"/>
              </w:rPr>
            </w:pPr>
            <w:r w:rsidRPr="00AD3F0A">
              <w:rPr>
                <w:rFonts w:ascii="Times" w:eastAsia="Microsoft YaHei" w:hAnsi="Times" w:cs="Times"/>
                <w:sz w:val="20"/>
                <w:szCs w:val="24"/>
                <w:lang w:val="en-GB" w:eastAsia="en-US"/>
              </w:rPr>
              <w:t xml:space="preserve">Note: Whether the CSI-RS resource can be used for SBFD and non-SBFD symbols may depend on, e.g., </w:t>
            </w:r>
            <w:proofErr w:type="spellStart"/>
            <w:r w:rsidRPr="00AD3F0A">
              <w:rPr>
                <w:rFonts w:ascii="Times" w:eastAsia="Microsoft YaHei" w:hAnsi="Times" w:cs="Times"/>
                <w:sz w:val="20"/>
                <w:szCs w:val="24"/>
                <w:lang w:val="en-GB" w:eastAsia="en-US"/>
              </w:rPr>
              <w:t>gNB</w:t>
            </w:r>
            <w:proofErr w:type="spellEnd"/>
            <w:r w:rsidRPr="00AD3F0A">
              <w:rPr>
                <w:rFonts w:ascii="Times" w:eastAsia="Microsoft YaHei" w:hAnsi="Times" w:cs="Times"/>
                <w:sz w:val="20"/>
                <w:szCs w:val="24"/>
                <w:lang w:val="en-GB" w:eastAsia="en-US"/>
              </w:rPr>
              <w:t xml:space="preserve"> implementation of same/different </w:t>
            </w:r>
            <w:r w:rsidRPr="00AD3F0A">
              <w:rPr>
                <w:rFonts w:ascii="Times" w:eastAsia="바탕" w:hAnsi="Times" w:cs="Times"/>
                <w:sz w:val="20"/>
                <w:szCs w:val="24"/>
                <w:lang w:val="en-GB" w:eastAsia="en-US"/>
              </w:rPr>
              <w:t>antenna configuration</w:t>
            </w:r>
            <w:r w:rsidRPr="00AD3F0A">
              <w:rPr>
                <w:rFonts w:ascii="Times" w:eastAsia="Microsoft YaHei" w:hAnsi="Times" w:cs="Times"/>
                <w:sz w:val="20"/>
                <w:szCs w:val="24"/>
                <w:lang w:val="en-GB" w:eastAsia="en-US"/>
              </w:rPr>
              <w:t xml:space="preserve"> in both symbols. </w:t>
            </w:r>
          </w:p>
          <w:p w14:paraId="3C1471F6" w14:textId="77777777" w:rsidR="00AD3F0A" w:rsidRPr="00AD3F0A" w:rsidRDefault="00AD3F0A" w:rsidP="00AD3F0A">
            <w:pPr>
              <w:widowControl/>
              <w:wordWrap/>
              <w:autoSpaceDE/>
              <w:autoSpaceDN/>
              <w:spacing w:afterLines="0" w:after="0"/>
              <w:ind w:left="6"/>
              <w:jc w:val="left"/>
              <w:rPr>
                <w:rFonts w:ascii="Times" w:eastAsia="맑은 고딕" w:hAnsi="Times" w:cs="Times"/>
                <w:sz w:val="20"/>
                <w:szCs w:val="24"/>
                <w:lang w:val="en-GB"/>
              </w:rPr>
            </w:pPr>
            <w:r w:rsidRPr="00AD3F0A">
              <w:rPr>
                <w:rFonts w:ascii="Times" w:eastAsia="맑은 고딕" w:hAnsi="Times" w:cs="Times"/>
                <w:sz w:val="20"/>
                <w:szCs w:val="24"/>
                <w:lang w:val="en-GB"/>
              </w:rPr>
              <w:t xml:space="preserve">Option 1-1 can be supported according to existing specification by </w:t>
            </w:r>
            <w:proofErr w:type="spellStart"/>
            <w:r w:rsidRPr="00AD3F0A">
              <w:rPr>
                <w:rFonts w:ascii="Times" w:eastAsia="맑은 고딕" w:hAnsi="Times" w:cs="Times"/>
                <w:sz w:val="20"/>
                <w:szCs w:val="24"/>
                <w:lang w:val="en-GB"/>
              </w:rPr>
              <w:t>gNB</w:t>
            </w:r>
            <w:proofErr w:type="spellEnd"/>
            <w:r w:rsidRPr="00AD3F0A">
              <w:rPr>
                <w:rFonts w:ascii="Times" w:eastAsia="맑은 고딕" w:hAnsi="Times" w:cs="Times"/>
                <w:sz w:val="20"/>
                <w:szCs w:val="24"/>
                <w:lang w:val="en-GB"/>
              </w:rPr>
              <w:t xml:space="preserve"> configuration of appropriate periodicities to ensure that the CSI-RS associated with each </w:t>
            </w:r>
            <w:r w:rsidRPr="00AD3F0A">
              <w:rPr>
                <w:rFonts w:ascii="Times" w:eastAsia="맑은 고딕" w:hAnsi="Times" w:cs="Times"/>
                <w:i/>
                <w:sz w:val="20"/>
                <w:szCs w:val="24"/>
                <w:lang w:val="en-GB"/>
              </w:rPr>
              <w:t>CSI-</w:t>
            </w:r>
            <w:proofErr w:type="spellStart"/>
            <w:r w:rsidRPr="00AD3F0A">
              <w:rPr>
                <w:rFonts w:ascii="Times" w:eastAsia="맑은 고딕" w:hAnsi="Times" w:cs="Times"/>
                <w:i/>
                <w:sz w:val="20"/>
                <w:szCs w:val="24"/>
                <w:lang w:val="en-GB"/>
              </w:rPr>
              <w:t>ReportConfig</w:t>
            </w:r>
            <w:proofErr w:type="spellEnd"/>
            <w:r w:rsidRPr="00AD3F0A">
              <w:rPr>
                <w:rFonts w:ascii="Times" w:eastAsia="맑은 고딕" w:hAnsi="Times" w:cs="Times"/>
                <w:sz w:val="20"/>
                <w:szCs w:val="24"/>
                <w:lang w:val="en-GB"/>
              </w:rPr>
              <w:t xml:space="preserve"> is confined to either SBFD symbols or non-SBFD symbols only. But it may restrict the </w:t>
            </w:r>
            <w:proofErr w:type="spellStart"/>
            <w:r w:rsidRPr="00AD3F0A">
              <w:rPr>
                <w:rFonts w:ascii="Times" w:eastAsia="맑은 고딕" w:hAnsi="Times" w:cs="Times"/>
                <w:sz w:val="20"/>
                <w:szCs w:val="24"/>
                <w:lang w:val="en-GB"/>
              </w:rPr>
              <w:t>gNB</w:t>
            </w:r>
            <w:proofErr w:type="spellEnd"/>
            <w:r w:rsidRPr="00AD3F0A">
              <w:rPr>
                <w:rFonts w:ascii="Times" w:eastAsia="맑은 고딕" w:hAnsi="Times" w:cs="Times"/>
                <w:sz w:val="20"/>
                <w:szCs w:val="24"/>
                <w:lang w:val="en-GB"/>
              </w:rPr>
              <w:t xml:space="preserve"> configuration flexibility and enhancements can be considered by additional indication or rules to determine the CSI-RS is valid within one symbol type and is invalid in the other symbol type.</w:t>
            </w:r>
          </w:p>
          <w:p w14:paraId="7764BD4F" w14:textId="77777777" w:rsidR="00AD3F0A" w:rsidRPr="00AD3F0A" w:rsidRDefault="00AD3F0A" w:rsidP="00AD3F0A">
            <w:pPr>
              <w:widowControl/>
              <w:wordWrap/>
              <w:autoSpaceDE/>
              <w:autoSpaceDN/>
              <w:spacing w:afterLines="0" w:after="0"/>
              <w:jc w:val="left"/>
              <w:rPr>
                <w:rFonts w:ascii="Times" w:eastAsia="맑은 고딕" w:hAnsi="Times" w:cs="Times"/>
                <w:color w:val="FF0000"/>
                <w:sz w:val="20"/>
                <w:szCs w:val="24"/>
                <w:lang w:eastAsia="x-none"/>
              </w:rPr>
            </w:pPr>
            <w:r w:rsidRPr="00AD3F0A">
              <w:rPr>
                <w:rFonts w:ascii="Times" w:eastAsia="맑은 고딕" w:hAnsi="Times" w:cs="Times"/>
                <w:sz w:val="20"/>
                <w:szCs w:val="24"/>
                <w:lang w:val="en-GB" w:eastAsia="x-none"/>
              </w:rPr>
              <w:t xml:space="preserve">Option 2-2 can be supported according to existing specification </w:t>
            </w:r>
            <w:r w:rsidRPr="00AD3F0A">
              <w:rPr>
                <w:rFonts w:ascii="Times" w:eastAsia="바탕" w:hAnsi="Times" w:cs="Times"/>
                <w:sz w:val="20"/>
                <w:szCs w:val="24"/>
                <w:lang w:val="en-GB" w:eastAsia="x-none"/>
              </w:rPr>
              <w:t>to configure measurement restriction</w:t>
            </w:r>
            <w:r w:rsidRPr="00AD3F0A">
              <w:rPr>
                <w:rFonts w:ascii="Times" w:eastAsia="맑은 고딕" w:hAnsi="Times" w:cs="Times"/>
                <w:sz w:val="20"/>
                <w:szCs w:val="24"/>
                <w:lang w:val="en-GB" w:eastAsia="x-none"/>
              </w:rPr>
              <w:t xml:space="preserve"> so that UE would not average CSI measurements across SBFD and non-SBFD symbols.</w:t>
            </w:r>
          </w:p>
          <w:p w14:paraId="697E7210" w14:textId="49E4449D" w:rsidR="00AD3F0A" w:rsidRPr="00E46A92" w:rsidRDefault="00AD3F0A" w:rsidP="00032172">
            <w:pPr>
              <w:widowControl/>
              <w:wordWrap/>
              <w:overflowPunct w:val="0"/>
              <w:autoSpaceDE/>
              <w:autoSpaceDN/>
              <w:spacing w:afterLines="0" w:after="180" w:line="259" w:lineRule="auto"/>
              <w:contextualSpacing/>
              <w:jc w:val="left"/>
              <w:textAlignment w:val="baseline"/>
              <w:rPr>
                <w:rFonts w:ascii="Times" w:eastAsia="MS Mincho" w:hAnsi="Times" w:cs="Times"/>
                <w:sz w:val="20"/>
                <w:szCs w:val="20"/>
                <w:lang w:val="en-GB" w:eastAsia="ja-JP"/>
              </w:rPr>
            </w:pPr>
          </w:p>
        </w:tc>
      </w:tr>
    </w:tbl>
    <w:p w14:paraId="2D7F44A3" w14:textId="68AB092A" w:rsidR="00387918" w:rsidRDefault="00FC19EF" w:rsidP="00387918">
      <w:pPr>
        <w:pStyle w:val="maintext"/>
        <w:ind w:firstLine="440"/>
      </w:pPr>
      <w:r>
        <w:lastRenderedPageBreak/>
        <w:t>Given that frequency resources for a CSI report are configured by higher-layer parameters in CSI report setting (</w:t>
      </w:r>
      <w:r w:rsidR="00C02012">
        <w:t xml:space="preserve">so, </w:t>
      </w:r>
      <w:r>
        <w:t xml:space="preserve">there would be no explicit association between </w:t>
      </w:r>
      <w:r w:rsidR="00C02012">
        <w:t>CSI report and duplex mode without CSI feedback enhancements</w:t>
      </w:r>
      <w:r>
        <w:t xml:space="preserve">), </w:t>
      </w:r>
      <w:r w:rsidR="00FF54CC">
        <w:t xml:space="preserve">the frequency resources for the duplex operation mode and those for CSI feedback may or may not be identical to each other at a given time instance. </w:t>
      </w:r>
    </w:p>
    <w:p w14:paraId="65A0EF2B" w14:textId="46667C8E" w:rsidR="00387918" w:rsidRPr="00387918" w:rsidRDefault="00FF54CC" w:rsidP="00387918">
      <w:pPr>
        <w:pStyle w:val="maintext"/>
        <w:ind w:firstLine="440"/>
        <w:rPr>
          <w:lang w:val="en-US"/>
        </w:rPr>
      </w:pPr>
      <w:r>
        <w:rPr>
          <w:lang w:val="en-US"/>
        </w:rPr>
        <w:fldChar w:fldCharType="begin"/>
      </w:r>
      <w:r>
        <w:rPr>
          <w:lang w:val="en-US"/>
        </w:rPr>
        <w:instrText xml:space="preserve"> REF _Ref101860811 \h </w:instrText>
      </w:r>
      <w:r>
        <w:rPr>
          <w:lang w:val="en-US"/>
        </w:rPr>
      </w:r>
      <w:r>
        <w:rPr>
          <w:lang w:val="en-US"/>
        </w:rPr>
        <w:fldChar w:fldCharType="separate"/>
      </w:r>
      <w:r w:rsidR="000B4AAE">
        <w:t xml:space="preserve">Figure </w:t>
      </w:r>
      <w:r w:rsidR="000B4AAE">
        <w:rPr>
          <w:noProof/>
        </w:rPr>
        <w:t>2</w:t>
      </w:r>
      <w:r>
        <w:rPr>
          <w:lang w:val="en-US"/>
        </w:rPr>
        <w:fldChar w:fldCharType="end"/>
      </w:r>
      <w:r>
        <w:rPr>
          <w:lang w:val="en-US"/>
        </w:rPr>
        <w:t xml:space="preserve"> </w:t>
      </w:r>
      <w:r w:rsidRPr="00FF54CC">
        <w:rPr>
          <w:lang w:val="en-US"/>
        </w:rPr>
        <w:t xml:space="preserve">depicts an example of valid frequency resources for CSI derivation according to various </w:t>
      </w:r>
      <w:r>
        <w:rPr>
          <w:lang w:val="en-US"/>
        </w:rPr>
        <w:t>duplex operation modes</w:t>
      </w:r>
      <w:r w:rsidRPr="00FF54CC">
        <w:rPr>
          <w:lang w:val="en-US"/>
        </w:rPr>
        <w:t xml:space="preserve">. In </w:t>
      </w:r>
      <w:r>
        <w:rPr>
          <w:lang w:val="en-US"/>
        </w:rPr>
        <w:fldChar w:fldCharType="begin"/>
      </w:r>
      <w:r>
        <w:rPr>
          <w:lang w:val="en-US"/>
        </w:rPr>
        <w:instrText xml:space="preserve"> REF _Ref101860811 \h </w:instrText>
      </w:r>
      <w:r>
        <w:rPr>
          <w:lang w:val="en-US"/>
        </w:rPr>
      </w:r>
      <w:r>
        <w:rPr>
          <w:lang w:val="en-US"/>
        </w:rPr>
        <w:fldChar w:fldCharType="separate"/>
      </w:r>
      <w:r w:rsidR="000B4AAE">
        <w:t xml:space="preserve">Figure </w:t>
      </w:r>
      <w:r w:rsidR="000B4AAE">
        <w:rPr>
          <w:noProof/>
        </w:rPr>
        <w:t>2</w:t>
      </w:r>
      <w:r>
        <w:rPr>
          <w:lang w:val="en-US"/>
        </w:rPr>
        <w:fldChar w:fldCharType="end"/>
      </w:r>
      <w:r w:rsidRPr="00FF54CC">
        <w:rPr>
          <w:lang w:val="en-US"/>
        </w:rPr>
        <w:t>, it is clear that the bandwidth configured for the corresponding CQI report does not cause any ambiguity (e.g., any configured bandwidth can be applied for both wideband/</w:t>
      </w:r>
      <w:proofErr w:type="spellStart"/>
      <w:r w:rsidRPr="00FF54CC">
        <w:rPr>
          <w:lang w:val="en-US"/>
        </w:rPr>
        <w:t>subband</w:t>
      </w:r>
      <w:proofErr w:type="spellEnd"/>
      <w:r w:rsidRPr="00FF54CC">
        <w:rPr>
          <w:lang w:val="en-US"/>
        </w:rPr>
        <w:t xml:space="preserve"> CSI derivations) for CSI reference resources with TD</w:t>
      </w:r>
      <w:r>
        <w:rPr>
          <w:lang w:val="en-US"/>
        </w:rPr>
        <w:t>D</w:t>
      </w:r>
      <w:r w:rsidRPr="00FF54CC">
        <w:rPr>
          <w:lang w:val="en-US"/>
        </w:rPr>
        <w:t xml:space="preserve">. On the other hands, since the bandwidth configured for the corresponding CQI report can be wider than the bandwidth for </w:t>
      </w:r>
      <w:proofErr w:type="spellStart"/>
      <w:r>
        <w:rPr>
          <w:lang w:val="en-US"/>
        </w:rPr>
        <w:t>subband</w:t>
      </w:r>
      <w:proofErr w:type="spellEnd"/>
      <w:r>
        <w:rPr>
          <w:lang w:val="en-US"/>
        </w:rPr>
        <w:t xml:space="preserve"> FD</w:t>
      </w:r>
      <w:r w:rsidRPr="00FF54CC">
        <w:rPr>
          <w:lang w:val="en-US"/>
        </w:rPr>
        <w:t xml:space="preserve">, TBS derived by the bandwidth configured for the corresponding CQI report and TBS derived by the actual available </w:t>
      </w:r>
      <w:r>
        <w:rPr>
          <w:lang w:val="en-US"/>
        </w:rPr>
        <w:t>DL</w:t>
      </w:r>
      <w:r w:rsidRPr="00FF54CC">
        <w:rPr>
          <w:lang w:val="en-US"/>
        </w:rPr>
        <w:t xml:space="preserve"> resources for </w:t>
      </w:r>
      <w:proofErr w:type="spellStart"/>
      <w:r>
        <w:rPr>
          <w:lang w:val="en-US"/>
        </w:rPr>
        <w:t>subband</w:t>
      </w:r>
      <w:proofErr w:type="spellEnd"/>
      <w:r>
        <w:rPr>
          <w:lang w:val="en-US"/>
        </w:rPr>
        <w:t xml:space="preserve"> FD</w:t>
      </w:r>
      <w:r w:rsidRPr="00FF54CC">
        <w:rPr>
          <w:lang w:val="en-US"/>
        </w:rPr>
        <w:t xml:space="preserve"> may not be aligned. </w:t>
      </w:r>
      <w:r>
        <w:rPr>
          <w:lang w:val="en-US"/>
        </w:rPr>
        <w:t>T</w:t>
      </w:r>
      <w:r w:rsidRPr="00FF54CC">
        <w:rPr>
          <w:lang w:val="en-US"/>
        </w:rPr>
        <w:t>hese two different TBS values can be quite different and thus the derived CQI indexes could be different as well.</w:t>
      </w:r>
    </w:p>
    <w:p w14:paraId="6E17366A" w14:textId="47EC41C2" w:rsidR="003949F9" w:rsidRPr="000713AF" w:rsidRDefault="00072752" w:rsidP="000713AF">
      <w:pPr>
        <w:pStyle w:val="maintext"/>
        <w:ind w:firstLine="440"/>
        <w:rPr>
          <w:lang w:val="en-US"/>
        </w:rPr>
      </w:pPr>
      <w:r w:rsidRPr="00072752">
        <w:rPr>
          <w:lang w:val="en-US"/>
        </w:rPr>
        <w:t xml:space="preserve">Therefore, to support accurate CSI feedback for </w:t>
      </w:r>
      <w:r>
        <w:rPr>
          <w:lang w:val="en-US"/>
        </w:rPr>
        <w:t>various duplex operation modes</w:t>
      </w:r>
      <w:r w:rsidRPr="00072752">
        <w:rPr>
          <w:lang w:val="en-US"/>
        </w:rPr>
        <w:t xml:space="preserve">, it should be clarified that the </w:t>
      </w:r>
      <w:r>
        <w:rPr>
          <w:lang w:val="en-US"/>
        </w:rPr>
        <w:t xml:space="preserve">valid </w:t>
      </w:r>
      <w:r w:rsidRPr="00072752">
        <w:rPr>
          <w:lang w:val="en-US"/>
        </w:rPr>
        <w:t>frequency resources</w:t>
      </w:r>
      <w:r>
        <w:rPr>
          <w:lang w:val="en-US"/>
        </w:rPr>
        <w:t xml:space="preserve"> for </w:t>
      </w:r>
      <w:r w:rsidR="001921E1">
        <w:rPr>
          <w:lang w:val="en-US"/>
        </w:rPr>
        <w:t>CSI feedback</w:t>
      </w:r>
      <w:r>
        <w:rPr>
          <w:lang w:val="en-US"/>
        </w:rPr>
        <w:t xml:space="preserve"> can be affected by the frequency resources allocated for the duplex operation mode associated with the CSI feedback</w:t>
      </w:r>
      <w:r w:rsidRPr="00072752">
        <w:rPr>
          <w:lang w:val="en-US"/>
        </w:rPr>
        <w:t>.</w:t>
      </w:r>
    </w:p>
    <w:p w14:paraId="08B3F8C1" w14:textId="1F635CBB" w:rsidR="00CB3935" w:rsidRDefault="00200022" w:rsidP="00CB3935">
      <w:pPr>
        <w:pStyle w:val="maintext"/>
        <w:keepNext/>
        <w:ind w:firstLineChars="0" w:firstLine="0"/>
        <w:jc w:val="center"/>
      </w:pPr>
      <w:r>
        <w:rPr>
          <w:noProof/>
        </w:rPr>
        <w:lastRenderedPageBreak/>
        <w:drawing>
          <wp:inline distT="0" distB="0" distL="0" distR="0" wp14:anchorId="5D1C8DB5" wp14:editId="6B2FAF42">
            <wp:extent cx="6153150" cy="2567456"/>
            <wp:effectExtent l="0" t="0" r="0" b="0"/>
            <wp:docPr id="153" name="그림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74632" cy="2576420"/>
                    </a:xfrm>
                    <a:prstGeom prst="rect">
                      <a:avLst/>
                    </a:prstGeom>
                    <a:noFill/>
                  </pic:spPr>
                </pic:pic>
              </a:graphicData>
            </a:graphic>
          </wp:inline>
        </w:drawing>
      </w:r>
    </w:p>
    <w:p w14:paraId="5737066C" w14:textId="730FBC98" w:rsidR="00CB3935" w:rsidRDefault="00CB3935" w:rsidP="00CB3935">
      <w:pPr>
        <w:pStyle w:val="a8"/>
        <w:spacing w:after="120"/>
        <w:jc w:val="center"/>
      </w:pPr>
      <w:bookmarkStart w:id="9" w:name="_Ref101860811"/>
      <w:r>
        <w:t xml:space="preserve">Figure </w:t>
      </w:r>
      <w:r w:rsidR="000A51DA">
        <w:fldChar w:fldCharType="begin"/>
      </w:r>
      <w:r w:rsidR="000A51DA">
        <w:instrText xml:space="preserve"> SEQ Figure \* ARABIC </w:instrText>
      </w:r>
      <w:r w:rsidR="000A51DA">
        <w:fldChar w:fldCharType="separate"/>
      </w:r>
      <w:r w:rsidR="000B4AAE">
        <w:rPr>
          <w:noProof/>
        </w:rPr>
        <w:t>2</w:t>
      </w:r>
      <w:r w:rsidR="000A51DA">
        <w:rPr>
          <w:noProof/>
        </w:rPr>
        <w:fldChar w:fldCharType="end"/>
      </w:r>
      <w:bookmarkEnd w:id="9"/>
      <w:r>
        <w:t xml:space="preserve">. </w:t>
      </w:r>
      <w:r w:rsidR="00E87124" w:rsidRPr="00E87124">
        <w:t>An example of valid frequency resources for CSI derivation according to TD</w:t>
      </w:r>
      <w:r w:rsidR="00E87124">
        <w:t>D</w:t>
      </w:r>
      <w:r w:rsidR="00E87124" w:rsidRPr="00E87124">
        <w:t>/</w:t>
      </w:r>
      <w:proofErr w:type="spellStart"/>
      <w:r w:rsidR="00E87124">
        <w:t>subband</w:t>
      </w:r>
      <w:proofErr w:type="spellEnd"/>
      <w:r w:rsidR="00E87124">
        <w:t xml:space="preserve"> FD</w:t>
      </w:r>
      <w:r w:rsidR="00E87124" w:rsidRPr="00E87124">
        <w:t xml:space="preserve"> </w:t>
      </w:r>
      <w:r w:rsidR="00E87124">
        <w:t>operation</w:t>
      </w:r>
      <w:r w:rsidR="00E87124" w:rsidRPr="00E87124">
        <w:t xml:space="preserve"> mode</w:t>
      </w:r>
      <w:r w:rsidR="00E87124">
        <w:t>s</w:t>
      </w:r>
      <w:r w:rsidR="00E87124" w:rsidRPr="00E87124">
        <w:t>.</w:t>
      </w:r>
    </w:p>
    <w:p w14:paraId="57ECC190" w14:textId="79DAEE56" w:rsidR="00CB3935" w:rsidRDefault="00CB3935" w:rsidP="00387918">
      <w:pPr>
        <w:pStyle w:val="maintext"/>
        <w:ind w:firstLine="440"/>
      </w:pPr>
    </w:p>
    <w:p w14:paraId="17C8FA63" w14:textId="5E859B26" w:rsidR="00D75679" w:rsidRDefault="00D75679" w:rsidP="00D75679">
      <w:pPr>
        <w:pStyle w:val="maintext"/>
        <w:ind w:left="440" w:hangingChars="200" w:hanging="440"/>
        <w:rPr>
          <w:b/>
          <w:bCs/>
          <w:lang w:val="en-US"/>
        </w:rPr>
      </w:pPr>
      <w:r>
        <w:rPr>
          <w:b/>
          <w:bCs/>
          <w:lang w:val="en-US"/>
        </w:rPr>
        <w:t xml:space="preserve">Proposal </w:t>
      </w:r>
      <w:r w:rsidR="00683B0B">
        <w:rPr>
          <w:b/>
          <w:bCs/>
          <w:lang w:val="en-US"/>
        </w:rPr>
        <w:t>4</w:t>
      </w:r>
      <w:r>
        <w:rPr>
          <w:b/>
          <w:bCs/>
          <w:lang w:val="en-US"/>
        </w:rPr>
        <w:t>. RAN1 to clarify that for a CSI report, a UE shall assume the duplex mode applied for the CSI reference resource of that CSI report.</w:t>
      </w:r>
    </w:p>
    <w:p w14:paraId="143A773E" w14:textId="77777777" w:rsidR="00D75679" w:rsidRDefault="00D75679" w:rsidP="00D75679">
      <w:pPr>
        <w:pStyle w:val="maintext"/>
        <w:ind w:left="440" w:hangingChars="200" w:hanging="440"/>
        <w:rPr>
          <w:b/>
          <w:bCs/>
          <w:lang w:val="en-US"/>
        </w:rPr>
      </w:pPr>
    </w:p>
    <w:p w14:paraId="7EEFD5FC" w14:textId="33D65B37" w:rsidR="00163C3A" w:rsidRPr="00050A4B" w:rsidRDefault="00D75679" w:rsidP="00050A4B">
      <w:pPr>
        <w:pStyle w:val="maintext"/>
        <w:ind w:left="440" w:hangingChars="200" w:hanging="440"/>
        <w:rPr>
          <w:b/>
          <w:bCs/>
          <w:lang w:val="en-US"/>
        </w:rPr>
      </w:pPr>
      <w:r>
        <w:rPr>
          <w:b/>
          <w:bCs/>
          <w:lang w:val="en-US"/>
        </w:rPr>
        <w:t>Proposal</w:t>
      </w:r>
      <w:r w:rsidRPr="002955B8">
        <w:rPr>
          <w:b/>
          <w:bCs/>
          <w:lang w:val="en-US"/>
        </w:rPr>
        <w:t xml:space="preserve"> </w:t>
      </w:r>
      <w:r w:rsidR="00683B0B">
        <w:rPr>
          <w:b/>
          <w:bCs/>
          <w:lang w:val="en-US"/>
        </w:rPr>
        <w:t>5</w:t>
      </w:r>
      <w:r w:rsidRPr="002955B8">
        <w:rPr>
          <w:b/>
          <w:bCs/>
          <w:lang w:val="en-US"/>
        </w:rPr>
        <w:t xml:space="preserve">. </w:t>
      </w:r>
      <w:r>
        <w:rPr>
          <w:b/>
          <w:bCs/>
          <w:lang w:val="en-US"/>
        </w:rPr>
        <w:t xml:space="preserve">RAN1 to clarify that for a CSI report with a frequency resource configuration, only the frequency resources within the DL </w:t>
      </w:r>
      <w:proofErr w:type="spellStart"/>
      <w:r>
        <w:rPr>
          <w:b/>
          <w:bCs/>
          <w:lang w:val="en-US"/>
        </w:rPr>
        <w:t>subband</w:t>
      </w:r>
      <w:proofErr w:type="spellEnd"/>
      <w:r>
        <w:rPr>
          <w:b/>
          <w:bCs/>
          <w:lang w:val="en-US"/>
        </w:rPr>
        <w:t xml:space="preserve"> are considered as the valid frequency resources for that CSI report where the corresponding CSI reference resource contains SBFD symbols.</w:t>
      </w:r>
    </w:p>
    <w:p w14:paraId="50FF4A16" w14:textId="77777777" w:rsidR="00163C3A" w:rsidRDefault="00163C3A" w:rsidP="00050A4B">
      <w:pPr>
        <w:pStyle w:val="maintext"/>
        <w:keepNext/>
        <w:ind w:firstLineChars="0" w:firstLine="0"/>
        <w:jc w:val="center"/>
      </w:pPr>
      <w:r>
        <w:rPr>
          <w:noProof/>
        </w:rPr>
        <w:drawing>
          <wp:inline distT="0" distB="0" distL="0" distR="0" wp14:anchorId="6F1D3B5C" wp14:editId="7830DB5F">
            <wp:extent cx="6188710" cy="2528570"/>
            <wp:effectExtent l="0" t="0" r="0" b="508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8710" cy="2528570"/>
                    </a:xfrm>
                    <a:prstGeom prst="rect">
                      <a:avLst/>
                    </a:prstGeom>
                    <a:noFill/>
                  </pic:spPr>
                </pic:pic>
              </a:graphicData>
            </a:graphic>
          </wp:inline>
        </w:drawing>
      </w:r>
    </w:p>
    <w:p w14:paraId="2CE1D711" w14:textId="6FE66614" w:rsidR="00163C3A" w:rsidRDefault="00163C3A" w:rsidP="00050A4B">
      <w:pPr>
        <w:pStyle w:val="a8"/>
        <w:spacing w:after="120"/>
        <w:jc w:val="center"/>
      </w:pPr>
      <w:bookmarkStart w:id="10" w:name="_Ref127372438"/>
      <w:r>
        <w:t xml:space="preserve">Figure </w:t>
      </w:r>
      <w:r w:rsidR="000A51DA">
        <w:fldChar w:fldCharType="begin"/>
      </w:r>
      <w:r w:rsidR="000A51DA">
        <w:instrText xml:space="preserve"> SEQ Figure \* ARABIC </w:instrText>
      </w:r>
      <w:r w:rsidR="000A51DA">
        <w:fldChar w:fldCharType="separate"/>
      </w:r>
      <w:r w:rsidR="000B4AAE">
        <w:rPr>
          <w:noProof/>
        </w:rPr>
        <w:t>3</w:t>
      </w:r>
      <w:r w:rsidR="000A51DA">
        <w:rPr>
          <w:noProof/>
        </w:rPr>
        <w:fldChar w:fldCharType="end"/>
      </w:r>
      <w:bookmarkEnd w:id="10"/>
      <w:r>
        <w:t>. CMR, IMR, CSI reference resource, and PUSCH/PUCCH for a CSI report.</w:t>
      </w:r>
    </w:p>
    <w:p w14:paraId="1638DD48" w14:textId="1D455D40" w:rsidR="00163C3A" w:rsidRDefault="00163C3A" w:rsidP="00387918">
      <w:pPr>
        <w:pStyle w:val="maintext"/>
        <w:ind w:firstLine="440"/>
      </w:pPr>
    </w:p>
    <w:p w14:paraId="0917257D" w14:textId="1D59208B" w:rsidR="0055269D" w:rsidRDefault="0055269D" w:rsidP="00387918">
      <w:pPr>
        <w:pStyle w:val="maintext"/>
        <w:ind w:firstLine="440"/>
      </w:pPr>
      <w:r>
        <w:fldChar w:fldCharType="begin"/>
      </w:r>
      <w:r>
        <w:instrText xml:space="preserve"> </w:instrText>
      </w:r>
      <w:r>
        <w:rPr>
          <w:rFonts w:hint="eastAsia"/>
        </w:rPr>
        <w:instrText>REF _Ref127372438 \h</w:instrText>
      </w:r>
      <w:r>
        <w:instrText xml:space="preserve"> </w:instrText>
      </w:r>
      <w:r>
        <w:fldChar w:fldCharType="separate"/>
      </w:r>
      <w:r w:rsidR="000B4AAE">
        <w:t xml:space="preserve">Figure </w:t>
      </w:r>
      <w:r w:rsidR="000B4AAE">
        <w:rPr>
          <w:noProof/>
        </w:rPr>
        <w:t>3</w:t>
      </w:r>
      <w:r>
        <w:fldChar w:fldCharType="end"/>
      </w:r>
      <w:r>
        <w:t xml:space="preserve"> shows </w:t>
      </w:r>
      <w:r w:rsidR="00DD1FAE">
        <w:t xml:space="preserve">CMR, IMR, CSI reference resource and PUSCH/PUCCH resources for a CSI report and their </w:t>
      </w:r>
      <w:r w:rsidR="00B94D34">
        <w:t xml:space="preserve">relationships. As in </w:t>
      </w:r>
      <w:r w:rsidR="00B94D34">
        <w:fldChar w:fldCharType="begin"/>
      </w:r>
      <w:r w:rsidR="00B94D34">
        <w:instrText xml:space="preserve"> REF _Ref127372438 \h </w:instrText>
      </w:r>
      <w:r w:rsidR="00B94D34">
        <w:fldChar w:fldCharType="separate"/>
      </w:r>
      <w:r w:rsidR="000B4AAE">
        <w:t xml:space="preserve">Figure </w:t>
      </w:r>
      <w:r w:rsidR="000B4AAE">
        <w:rPr>
          <w:noProof/>
        </w:rPr>
        <w:t>3</w:t>
      </w:r>
      <w:r w:rsidR="00B94D34">
        <w:fldChar w:fldCharType="end"/>
      </w:r>
      <w:r w:rsidR="00B94D34">
        <w:t xml:space="preserve">, a CSI report shall be associated with </w:t>
      </w:r>
      <w:r w:rsidR="00587932">
        <w:t xml:space="preserve">1) </w:t>
      </w:r>
      <w:r w:rsidR="00B94D34">
        <w:t>at least one CMR and/or IMR</w:t>
      </w:r>
      <w:r w:rsidR="00587932">
        <w:t xml:space="preserve"> and 2) a CSI reference resource. </w:t>
      </w:r>
      <w:r w:rsidR="00B745A4">
        <w:t xml:space="preserve">It should be noted that the specification permits a UE to accumulate (or perform a weighted sum) </w:t>
      </w:r>
      <w:r w:rsidR="007E0DA0">
        <w:t>measurements from multiple CMR/IMR occasions unless the CMR/IMR is configured with time-domain measurement restriction</w:t>
      </w:r>
      <w:r w:rsidR="00AF2C59">
        <w:t xml:space="preserve"> for the CSI report</w:t>
      </w:r>
      <w:r w:rsidR="007E0DA0">
        <w:t xml:space="preserve"> via </w:t>
      </w:r>
      <w:r w:rsidR="00534C2E">
        <w:t xml:space="preserve">higher-layer parameter </w:t>
      </w:r>
      <w:proofErr w:type="spellStart"/>
      <w:r w:rsidR="00AF2C59" w:rsidRPr="00050A4B">
        <w:rPr>
          <w:i/>
          <w:iCs/>
        </w:rPr>
        <w:lastRenderedPageBreak/>
        <w:t>timeRestrictionForChannelMeasurements</w:t>
      </w:r>
      <w:proofErr w:type="spellEnd"/>
      <w:r w:rsidR="00534C2E">
        <w:t xml:space="preserve"> or </w:t>
      </w:r>
      <w:proofErr w:type="spellStart"/>
      <w:r w:rsidR="00AF2C59" w:rsidRPr="00050A4B">
        <w:rPr>
          <w:i/>
          <w:iCs/>
        </w:rPr>
        <w:t>timeRestrictionForInterferenceMeasurements</w:t>
      </w:r>
      <w:proofErr w:type="spellEnd"/>
      <w:r w:rsidR="00534C2E">
        <w:t>.</w:t>
      </w:r>
      <w:r w:rsidR="00AF2C59">
        <w:t xml:space="preserve"> It means that a CSI report based on the current version of specifications may be associated with different CMR/IMR occasions, which may be measured in either of SBFD symbol and non-SBFD symbol. Since it cannot be guaranteed that interferences in SBFD symbol and non-SBFD symbol will share the same pattern/tendency, the CSI accuracy in such cases also cannot be secured as well. Therefore, specification support</w:t>
      </w:r>
      <w:r w:rsidR="00EC777A">
        <w:t>s</w:t>
      </w:r>
      <w:r w:rsidR="00AF2C59">
        <w:t xml:space="preserve"> to align the </w:t>
      </w:r>
      <w:r w:rsidR="00EC777A">
        <w:t>duplex mode of CMR, IMR, and CSI reference resource for a CSI report would be beneficial to ensure</w:t>
      </w:r>
      <w:r w:rsidR="00AF2C59">
        <w:t xml:space="preserve"> accura</w:t>
      </w:r>
      <w:r w:rsidR="00EC777A">
        <w:t>cy of the</w:t>
      </w:r>
      <w:r w:rsidR="00AF2C59">
        <w:t xml:space="preserve"> CSI report</w:t>
      </w:r>
      <w:r w:rsidR="00EC777A">
        <w:t>.</w:t>
      </w:r>
    </w:p>
    <w:p w14:paraId="1A160F61" w14:textId="5B58B76E" w:rsidR="00D75679" w:rsidRDefault="00D75679" w:rsidP="00387918">
      <w:pPr>
        <w:pStyle w:val="maintext"/>
        <w:ind w:firstLine="440"/>
      </w:pPr>
    </w:p>
    <w:p w14:paraId="130E394C" w14:textId="17763F21" w:rsidR="00D75679" w:rsidRDefault="00D75679" w:rsidP="00D75679">
      <w:pPr>
        <w:pStyle w:val="maintext"/>
        <w:ind w:left="440" w:hangingChars="200" w:hanging="440"/>
        <w:rPr>
          <w:b/>
          <w:bCs/>
          <w:lang w:val="en-US"/>
        </w:rPr>
      </w:pPr>
      <w:r>
        <w:rPr>
          <w:b/>
          <w:bCs/>
          <w:lang w:val="en-US"/>
        </w:rPr>
        <w:t xml:space="preserve">Proposal </w:t>
      </w:r>
      <w:r w:rsidR="00683B0B">
        <w:rPr>
          <w:b/>
          <w:bCs/>
          <w:lang w:val="en-US"/>
        </w:rPr>
        <w:t>6</w:t>
      </w:r>
      <w:r>
        <w:rPr>
          <w:b/>
          <w:bCs/>
          <w:lang w:val="en-US"/>
        </w:rPr>
        <w:t>. RAN1 to clarify that for a CSI report, a UE shall only consider the CMR and/or IMR, which shares the same duplex mode with the CSI reference resource.</w:t>
      </w:r>
    </w:p>
    <w:p w14:paraId="23B8E710" w14:textId="77777777" w:rsidR="00D75679" w:rsidRDefault="00D75679" w:rsidP="00D75679">
      <w:pPr>
        <w:pStyle w:val="maintext"/>
        <w:numPr>
          <w:ilvl w:val="0"/>
          <w:numId w:val="17"/>
        </w:numPr>
        <w:ind w:firstLineChars="0"/>
        <w:rPr>
          <w:b/>
        </w:rPr>
      </w:pPr>
      <w:r>
        <w:rPr>
          <w:b/>
        </w:rPr>
        <w:t>For a CSI report with CSI reference resource in SBFD symbols, UE does not take the CMR and/or IMR into account for CSI derivation, if the CMR and/or IMR is on the non-SBFD symbols</w:t>
      </w:r>
    </w:p>
    <w:p w14:paraId="07850B1C" w14:textId="77777777" w:rsidR="00D75679" w:rsidRDefault="00D75679" w:rsidP="00D75679">
      <w:pPr>
        <w:pStyle w:val="maintext"/>
        <w:numPr>
          <w:ilvl w:val="0"/>
          <w:numId w:val="17"/>
        </w:numPr>
        <w:ind w:firstLineChars="0"/>
        <w:rPr>
          <w:b/>
        </w:rPr>
      </w:pPr>
      <w:r>
        <w:rPr>
          <w:b/>
        </w:rPr>
        <w:t>For a CSI report with CSI reference resource in non-SBFD symbols, UE does not take the CMR and/or IMR into account for CSI derivation, if the CMR and/or IMR is on the SBFD symbols</w:t>
      </w:r>
    </w:p>
    <w:p w14:paraId="5E056680" w14:textId="1299EE57" w:rsidR="0086362C" w:rsidRDefault="0086362C" w:rsidP="00032172">
      <w:pPr>
        <w:pStyle w:val="maintext"/>
        <w:ind w:firstLine="440"/>
      </w:pPr>
    </w:p>
    <w:p w14:paraId="6AA11023" w14:textId="332C23A9" w:rsidR="00B03B0C" w:rsidRDefault="00152972" w:rsidP="00620F4B">
      <w:pPr>
        <w:pStyle w:val="maintext"/>
        <w:ind w:firstLine="440"/>
      </w:pPr>
      <w:r>
        <w:rPr>
          <w:rFonts w:hint="eastAsia"/>
        </w:rPr>
        <w:t>A</w:t>
      </w:r>
      <w:r>
        <w:t xml:space="preserve">s in the agreement#4 and #5 in </w:t>
      </w:r>
      <w:r>
        <w:fldChar w:fldCharType="begin"/>
      </w:r>
      <w:r>
        <w:instrText xml:space="preserve"> REF _Ref131515752 \h </w:instrText>
      </w:r>
      <w:r>
        <w:fldChar w:fldCharType="separate"/>
      </w:r>
      <w:r w:rsidR="000B4AAE">
        <w:t xml:space="preserve">Table </w:t>
      </w:r>
      <w:r w:rsidR="000B4AAE">
        <w:rPr>
          <w:noProof/>
        </w:rPr>
        <w:t>3</w:t>
      </w:r>
      <w:r>
        <w:fldChar w:fldCharType="end"/>
      </w:r>
      <w:r>
        <w:t xml:space="preserve">, RAN1 has been discussing about adopting single or multiple CSI-RS and/or CSI report configurations considering multiple DL </w:t>
      </w:r>
      <w:proofErr w:type="spellStart"/>
      <w:r>
        <w:t>subbands</w:t>
      </w:r>
      <w:proofErr w:type="spellEnd"/>
      <w:r>
        <w:t xml:space="preserve"> for SBFD operation. One more aspect that need to be studied together is CPU occupation for such scenarios. </w:t>
      </w:r>
      <w:r w:rsidR="0059033E">
        <w:t xml:space="preserve">It is worth to note that NR has provided various types of CPU occupation rules according to the number of CSI-RS / CSI-IM resources associated with </w:t>
      </w:r>
      <w:r w:rsidR="00412EBD">
        <w:t>a</w:t>
      </w:r>
      <w:r w:rsidR="0059033E">
        <w:t xml:space="preserve"> CSI report, or the type (e.g., aperiodic, semi-persistent, periodic) </w:t>
      </w:r>
      <w:r w:rsidR="00412EBD">
        <w:t xml:space="preserve">of a CSI report, etc. Therefore, it would be natural to start from the same design principle in case of SBFD CSI as well. As depicted by </w:t>
      </w:r>
      <w:r w:rsidR="00412EBD">
        <w:fldChar w:fldCharType="begin"/>
      </w:r>
      <w:r w:rsidR="00412EBD">
        <w:instrText xml:space="preserve"> REF _Ref131516498 \h </w:instrText>
      </w:r>
      <w:r w:rsidR="00412EBD">
        <w:fldChar w:fldCharType="separate"/>
      </w:r>
      <w:r w:rsidR="000B4AAE">
        <w:t xml:space="preserve">Figure </w:t>
      </w:r>
      <w:r w:rsidR="000B4AAE">
        <w:rPr>
          <w:noProof/>
        </w:rPr>
        <w:t>4</w:t>
      </w:r>
      <w:r w:rsidR="00412EBD">
        <w:fldChar w:fldCharType="end"/>
      </w:r>
      <w:r w:rsidR="00412EBD">
        <w:t xml:space="preserve">, for instance, when the </w:t>
      </w:r>
      <w:proofErr w:type="spellStart"/>
      <w:r w:rsidR="00412EBD">
        <w:t>gNB</w:t>
      </w:r>
      <w:proofErr w:type="spellEnd"/>
      <w:r w:rsidR="00412EBD">
        <w:t xml:space="preserve"> configures multiple CSI reports (e.g., one CSI report per DL </w:t>
      </w:r>
      <w:proofErr w:type="spellStart"/>
      <w:r w:rsidR="00412EBD">
        <w:t>subband</w:t>
      </w:r>
      <w:proofErr w:type="spellEnd"/>
      <w:r w:rsidR="00412EBD">
        <w:t>), the consequence would be multiple CPU occupation, which implies that the UE may have reduced number of CPUs for the other operation mode (e.g., for TDD) or for other BWP, cells, etc. On the other hand</w:t>
      </w:r>
      <w:r w:rsidR="000A69E1">
        <w:t xml:space="preserve">, if the </w:t>
      </w:r>
      <w:proofErr w:type="spellStart"/>
      <w:r w:rsidR="000A69E1">
        <w:t>gNB</w:t>
      </w:r>
      <w:proofErr w:type="spellEnd"/>
      <w:r w:rsidR="000A69E1">
        <w:t xml:space="preserve"> allocates a single CSI report across multiple DL </w:t>
      </w:r>
      <w:proofErr w:type="spellStart"/>
      <w:r w:rsidR="000A69E1">
        <w:t>subbands</w:t>
      </w:r>
      <w:proofErr w:type="spellEnd"/>
      <w:r w:rsidR="000A69E1">
        <w:t xml:space="preserve">, the number of CPU occupation would be 1 (if the CSI report is associated with a single pair of CSI-RS and CSI-IM), regardless of the number of DL </w:t>
      </w:r>
      <w:proofErr w:type="spellStart"/>
      <w:r w:rsidR="000A69E1">
        <w:t>subbands</w:t>
      </w:r>
      <w:proofErr w:type="spellEnd"/>
      <w:r w:rsidR="000A69E1">
        <w:t xml:space="preserve">. Having said that, it also needs to be noted that more CSI reports provide more accurate CSI for different DL </w:t>
      </w:r>
      <w:proofErr w:type="spellStart"/>
      <w:r w:rsidR="000A69E1">
        <w:t>subbands</w:t>
      </w:r>
      <w:proofErr w:type="spellEnd"/>
      <w:r w:rsidR="000A69E1">
        <w:t xml:space="preserve"> at the cost of overhead as aforementioned.</w:t>
      </w:r>
      <w:r w:rsidR="00B03B0C">
        <w:t xml:space="preserve"> For the reasons above, we think the listed options in the agreement#4 and #5 in </w:t>
      </w:r>
      <w:r w:rsidR="00B03B0C">
        <w:fldChar w:fldCharType="begin"/>
      </w:r>
      <w:r w:rsidR="00B03B0C">
        <w:instrText xml:space="preserve"> REF _Ref131515752 \h </w:instrText>
      </w:r>
      <w:r w:rsidR="00B03B0C">
        <w:fldChar w:fldCharType="separate"/>
      </w:r>
      <w:r w:rsidR="000B4AAE">
        <w:t xml:space="preserve">Table </w:t>
      </w:r>
      <w:r w:rsidR="000B4AAE">
        <w:rPr>
          <w:noProof/>
        </w:rPr>
        <w:t>3</w:t>
      </w:r>
      <w:r w:rsidR="00B03B0C">
        <w:fldChar w:fldCharType="end"/>
      </w:r>
      <w:r w:rsidR="00B03B0C">
        <w:t xml:space="preserve"> provides valuable trade-off points between overhead and performance to the network.</w:t>
      </w:r>
    </w:p>
    <w:p w14:paraId="42E0C8C5" w14:textId="42DC5347" w:rsidR="00152972" w:rsidRDefault="00B03B0C" w:rsidP="00620F4B">
      <w:pPr>
        <w:pStyle w:val="maintext"/>
        <w:ind w:firstLine="440"/>
      </w:pPr>
      <w:r>
        <w:t xml:space="preserve">If we need to down-select a limited set of options for Rel-19 normative work, we recommend to start from the low overhead scheme (i.e., a single CSI-RS resource configuration and a single CSI report configuration across multiple DL </w:t>
      </w:r>
      <w:proofErr w:type="spellStart"/>
      <w:r>
        <w:t>subbands</w:t>
      </w:r>
      <w:proofErr w:type="spellEnd"/>
      <w:r>
        <w:t>).</w:t>
      </w:r>
    </w:p>
    <w:p w14:paraId="4D567CB3" w14:textId="77777777" w:rsidR="00152972" w:rsidRDefault="00152972" w:rsidP="00032172">
      <w:pPr>
        <w:pStyle w:val="maintext"/>
        <w:keepNext/>
        <w:ind w:firstLineChars="0" w:firstLine="0"/>
        <w:jc w:val="center"/>
      </w:pPr>
      <w:r>
        <w:rPr>
          <w:noProof/>
        </w:rPr>
        <w:drawing>
          <wp:inline distT="0" distB="0" distL="0" distR="0" wp14:anchorId="3535ADCD" wp14:editId="5F05464D">
            <wp:extent cx="5745600" cy="191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600" cy="1911600"/>
                    </a:xfrm>
                    <a:prstGeom prst="rect">
                      <a:avLst/>
                    </a:prstGeom>
                    <a:noFill/>
                  </pic:spPr>
                </pic:pic>
              </a:graphicData>
            </a:graphic>
          </wp:inline>
        </w:drawing>
      </w:r>
    </w:p>
    <w:p w14:paraId="6FB7A9DC" w14:textId="0576C4D3" w:rsidR="00152972" w:rsidRDefault="00152972" w:rsidP="00032172">
      <w:pPr>
        <w:pStyle w:val="a8"/>
        <w:spacing w:after="120"/>
        <w:jc w:val="center"/>
      </w:pPr>
      <w:bookmarkStart w:id="11" w:name="_Ref131516498"/>
      <w:r>
        <w:t xml:space="preserve">Figure </w:t>
      </w:r>
      <w:r w:rsidR="000A51DA">
        <w:fldChar w:fldCharType="begin"/>
      </w:r>
      <w:r w:rsidR="000A51DA">
        <w:instrText xml:space="preserve"> SEQ Figure \* ARABIC </w:instrText>
      </w:r>
      <w:r w:rsidR="000A51DA">
        <w:fldChar w:fldCharType="separate"/>
      </w:r>
      <w:r w:rsidR="000B4AAE">
        <w:rPr>
          <w:noProof/>
        </w:rPr>
        <w:t>4</w:t>
      </w:r>
      <w:r w:rsidR="000A51DA">
        <w:rPr>
          <w:noProof/>
        </w:rPr>
        <w:fldChar w:fldCharType="end"/>
      </w:r>
      <w:bookmarkEnd w:id="11"/>
      <w:r>
        <w:t>. Examples of CPU occupation for SBFD CSI generation.</w:t>
      </w:r>
    </w:p>
    <w:p w14:paraId="226EAAAB" w14:textId="0A9633F2" w:rsidR="00B03B0C" w:rsidRDefault="00B03B0C" w:rsidP="00620F4B">
      <w:pPr>
        <w:pStyle w:val="maintext"/>
        <w:ind w:firstLine="440"/>
      </w:pPr>
    </w:p>
    <w:p w14:paraId="3F538BE1" w14:textId="596B6BEF" w:rsidR="00B03B0C" w:rsidRPr="00032172" w:rsidRDefault="00B03B0C" w:rsidP="00032172">
      <w:pPr>
        <w:pStyle w:val="maintext"/>
        <w:ind w:left="440" w:hangingChars="200" w:hanging="440"/>
        <w:rPr>
          <w:lang w:val="en-US"/>
        </w:rPr>
      </w:pPr>
      <w:r>
        <w:rPr>
          <w:b/>
          <w:bCs/>
          <w:lang w:val="en-US"/>
        </w:rPr>
        <w:t xml:space="preserve">Observation </w:t>
      </w:r>
      <w:r w:rsidR="00683B0B">
        <w:rPr>
          <w:b/>
          <w:bCs/>
          <w:lang w:val="en-US"/>
        </w:rPr>
        <w:t>1</w:t>
      </w:r>
      <w:r>
        <w:rPr>
          <w:b/>
          <w:bCs/>
          <w:lang w:val="en-US"/>
        </w:rPr>
        <w:t>. Per the number of CSI-RS/CSI-IM resources and the number of CSI reports for SBFD CSI, the required number of CSI occupation</w:t>
      </w:r>
      <w:r w:rsidR="00263F0F">
        <w:rPr>
          <w:b/>
          <w:bCs/>
          <w:lang w:val="en-US"/>
        </w:rPr>
        <w:t>s of a UE may be different.</w:t>
      </w:r>
    </w:p>
    <w:p w14:paraId="1CE7C118" w14:textId="01E77F61" w:rsidR="00BD2E2F" w:rsidRPr="00E42623" w:rsidRDefault="00BD2E2F" w:rsidP="00620F4B">
      <w:pPr>
        <w:pStyle w:val="maintext"/>
        <w:ind w:firstLine="440"/>
        <w:rPr>
          <w:lang w:val="en-US"/>
        </w:rPr>
      </w:pPr>
    </w:p>
    <w:p w14:paraId="1A9F806E" w14:textId="22CE45A8" w:rsidR="00B03B0C" w:rsidRDefault="00B03B0C" w:rsidP="00B03B0C">
      <w:pPr>
        <w:pStyle w:val="maintext"/>
        <w:ind w:left="440" w:hangingChars="200" w:hanging="440"/>
        <w:rPr>
          <w:b/>
          <w:bCs/>
          <w:lang w:val="en-US"/>
        </w:rPr>
      </w:pPr>
      <w:r>
        <w:rPr>
          <w:b/>
          <w:bCs/>
          <w:lang w:val="en-US"/>
        </w:rPr>
        <w:t xml:space="preserve">Proposal </w:t>
      </w:r>
      <w:r w:rsidR="00683B0B">
        <w:rPr>
          <w:b/>
          <w:bCs/>
          <w:lang w:val="en-US"/>
        </w:rPr>
        <w:t>7</w:t>
      </w:r>
      <w:r>
        <w:rPr>
          <w:b/>
          <w:bCs/>
          <w:lang w:val="en-US"/>
        </w:rPr>
        <w:t xml:space="preserve">. RAN1 to </w:t>
      </w:r>
      <w:r w:rsidR="000B4AAE">
        <w:rPr>
          <w:rFonts w:hint="eastAsia"/>
          <w:b/>
          <w:bCs/>
          <w:lang w:val="en-US"/>
        </w:rPr>
        <w:t>c</w:t>
      </w:r>
      <w:r w:rsidR="000B4AAE">
        <w:rPr>
          <w:b/>
          <w:bCs/>
          <w:lang w:val="en-US"/>
        </w:rPr>
        <w:t>larify</w:t>
      </w:r>
      <w:r>
        <w:rPr>
          <w:b/>
          <w:bCs/>
          <w:lang w:val="en-US"/>
        </w:rPr>
        <w:t xml:space="preserve"> CPU occupation for SBFD CSI generation.</w:t>
      </w:r>
    </w:p>
    <w:p w14:paraId="6BF12F0F" w14:textId="30C845BA" w:rsidR="00F73AA5" w:rsidRDefault="000B4AAE" w:rsidP="00F73AA5">
      <w:pPr>
        <w:pStyle w:val="maintext"/>
        <w:numPr>
          <w:ilvl w:val="0"/>
          <w:numId w:val="43"/>
        </w:numPr>
        <w:ind w:firstLineChars="0"/>
        <w:rPr>
          <w:b/>
          <w:bCs/>
          <w:lang w:val="en-US"/>
        </w:rPr>
      </w:pPr>
      <w:r>
        <w:rPr>
          <w:b/>
          <w:bCs/>
          <w:lang w:val="en-US"/>
        </w:rPr>
        <w:t>A</w:t>
      </w:r>
      <w:r w:rsidR="00F73AA5">
        <w:rPr>
          <w:b/>
          <w:bCs/>
          <w:lang w:val="en-US"/>
        </w:rPr>
        <w:t xml:space="preserve"> single CSI report configured with multiple frequency resources, and/or multiple CMRs/IMRs for multiple SBFD DL </w:t>
      </w:r>
      <w:proofErr w:type="spellStart"/>
      <w:r w:rsidR="00F73AA5">
        <w:rPr>
          <w:b/>
          <w:bCs/>
          <w:lang w:val="en-US"/>
        </w:rPr>
        <w:t>subbands</w:t>
      </w:r>
      <w:proofErr w:type="spellEnd"/>
      <w:r w:rsidR="00F73AA5">
        <w:rPr>
          <w:b/>
          <w:bCs/>
          <w:lang w:val="en-US"/>
        </w:rPr>
        <w:t xml:space="preserve"> occupies increased number of CPUs than the legacy CSI report for TDD.</w:t>
      </w:r>
    </w:p>
    <w:p w14:paraId="49C7FD11" w14:textId="77777777" w:rsidR="00F31FED" w:rsidRPr="00F31FED" w:rsidRDefault="00F31FED"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13D47B1B" w14:textId="25258D1B" w:rsidR="003033C9" w:rsidRDefault="002D5259" w:rsidP="00032172">
      <w:pPr>
        <w:pStyle w:val="maintext"/>
        <w:ind w:firstLine="440"/>
      </w:pPr>
      <w:r>
        <w:rPr>
          <w:rFonts w:hint="eastAsia"/>
        </w:rPr>
        <w:t>I</w:t>
      </w:r>
      <w:r>
        <w:t xml:space="preserve">n this contribution, ETRI’s views on </w:t>
      </w:r>
      <w:proofErr w:type="spellStart"/>
      <w:r w:rsidR="00853E7B">
        <w:t>subband</w:t>
      </w:r>
      <w:proofErr w:type="spellEnd"/>
      <w:r w:rsidR="00853E7B">
        <w:t xml:space="preserve"> non-overlapping FD</w:t>
      </w:r>
      <w:r>
        <w:t xml:space="preserve"> </w:t>
      </w:r>
      <w:r w:rsidR="00403F1D">
        <w:t>were</w:t>
      </w:r>
      <w:r>
        <w:t xml:space="preserve"> shown and the following </w:t>
      </w:r>
      <w:r w:rsidR="00853E7B">
        <w:t xml:space="preserve">observations and </w:t>
      </w:r>
      <w:r>
        <w:t>proposals were made:</w:t>
      </w:r>
    </w:p>
    <w:p w14:paraId="186758F3" w14:textId="6B101863" w:rsidR="001519BC" w:rsidRPr="00AE051C" w:rsidRDefault="001519BC" w:rsidP="001519BC">
      <w:pPr>
        <w:pStyle w:val="maintext"/>
        <w:ind w:left="440" w:hangingChars="200" w:hanging="440"/>
        <w:rPr>
          <w:lang w:val="en-US"/>
        </w:rPr>
      </w:pPr>
      <w:r>
        <w:rPr>
          <w:b/>
          <w:bCs/>
          <w:lang w:val="en-US"/>
        </w:rPr>
        <w:t xml:space="preserve">Observation </w:t>
      </w:r>
      <w:r w:rsidR="00683B0B">
        <w:rPr>
          <w:b/>
          <w:bCs/>
          <w:lang w:val="en-US"/>
        </w:rPr>
        <w:t>1</w:t>
      </w:r>
      <w:r>
        <w:rPr>
          <w:b/>
          <w:bCs/>
          <w:lang w:val="en-US"/>
        </w:rPr>
        <w:t>. Per the number of CSI-RS/CSI-IM resources and the number of CSI reports for SBFD CSI, the required number of CSI occupations of a UE may be different.</w:t>
      </w:r>
    </w:p>
    <w:p w14:paraId="1D8A704C" w14:textId="060D93BB" w:rsidR="001E3705" w:rsidRDefault="001E3705" w:rsidP="00032172">
      <w:pPr>
        <w:pStyle w:val="maintext"/>
        <w:ind w:firstLine="440"/>
      </w:pPr>
    </w:p>
    <w:p w14:paraId="471047F7" w14:textId="46044246" w:rsidR="005D7903" w:rsidRDefault="005D7903" w:rsidP="005D7903">
      <w:pPr>
        <w:pStyle w:val="maintext"/>
        <w:ind w:left="440" w:hangingChars="200" w:hanging="440"/>
        <w:rPr>
          <w:b/>
          <w:bCs/>
          <w:lang w:val="en-US"/>
        </w:rPr>
      </w:pPr>
      <w:r w:rsidRPr="00D96B93">
        <w:rPr>
          <w:b/>
          <w:bCs/>
          <w:lang w:val="en-US"/>
        </w:rPr>
        <w:t xml:space="preserve">Proposal </w:t>
      </w:r>
      <w:r w:rsidR="006B1BD9">
        <w:rPr>
          <w:b/>
          <w:bCs/>
          <w:lang w:val="en-US"/>
        </w:rPr>
        <w:t>1</w:t>
      </w:r>
      <w:r w:rsidRPr="00D96B93">
        <w:rPr>
          <w:b/>
          <w:bCs/>
          <w:lang w:val="en-US"/>
        </w:rPr>
        <w:t xml:space="preserve">. </w:t>
      </w:r>
      <w:r>
        <w:rPr>
          <w:b/>
          <w:bCs/>
          <w:lang w:val="en-US"/>
        </w:rPr>
        <w:t>RAN1 to clarify</w:t>
      </w:r>
      <w:r w:rsidRPr="001A0E02">
        <w:rPr>
          <w:b/>
          <w:bCs/>
          <w:lang w:val="en-US"/>
        </w:rPr>
        <w:t xml:space="preserve"> </w:t>
      </w:r>
      <w:r>
        <w:rPr>
          <w:b/>
          <w:bCs/>
          <w:lang w:val="en-US"/>
        </w:rPr>
        <w:t>the followings:</w:t>
      </w:r>
    </w:p>
    <w:p w14:paraId="56A5B827" w14:textId="77777777" w:rsidR="005D7903" w:rsidRDefault="005D7903" w:rsidP="005D7903">
      <w:pPr>
        <w:pStyle w:val="maintext"/>
        <w:numPr>
          <w:ilvl w:val="0"/>
          <w:numId w:val="29"/>
        </w:numPr>
        <w:ind w:firstLineChars="0"/>
        <w:rPr>
          <w:b/>
          <w:bCs/>
        </w:rPr>
      </w:pPr>
      <w:r>
        <w:rPr>
          <w:b/>
          <w:bCs/>
        </w:rPr>
        <w:t>Consider the following option as the baseline:</w:t>
      </w:r>
    </w:p>
    <w:p w14:paraId="2E969FD0" w14:textId="77777777" w:rsidR="005D7903" w:rsidRDefault="005D7903" w:rsidP="005D7903">
      <w:pPr>
        <w:pStyle w:val="maintext"/>
        <w:numPr>
          <w:ilvl w:val="1"/>
          <w:numId w:val="29"/>
        </w:numPr>
        <w:ind w:firstLineChars="0"/>
        <w:rPr>
          <w:b/>
          <w:bCs/>
        </w:rPr>
      </w:pPr>
      <w:r w:rsidRPr="00DB1651">
        <w:rPr>
          <w:b/>
          <w:bCs/>
        </w:rPr>
        <w:t xml:space="preserve">Option 2: The number of RBs for </w:t>
      </w:r>
      <w:proofErr w:type="spellStart"/>
      <w:r w:rsidRPr="00DB1651">
        <w:rPr>
          <w:b/>
          <w:bCs/>
        </w:rPr>
        <w:t>guardband</w:t>
      </w:r>
      <w:proofErr w:type="spellEnd"/>
      <w:r w:rsidRPr="00DB1651">
        <w:rPr>
          <w:b/>
          <w:bCs/>
        </w:rPr>
        <w:t xml:space="preserve">(s), if any, is explicitly configured. DL </w:t>
      </w:r>
      <w:proofErr w:type="spellStart"/>
      <w:r w:rsidRPr="00DB1651">
        <w:rPr>
          <w:b/>
          <w:bCs/>
        </w:rPr>
        <w:t>subband</w:t>
      </w:r>
      <w:proofErr w:type="spellEnd"/>
      <w:r w:rsidRPr="00DB1651">
        <w:rPr>
          <w:b/>
          <w:bCs/>
        </w:rPr>
        <w:t xml:space="preserve">(s) are implicitly derived as RBs which are not within UL </w:t>
      </w:r>
      <w:proofErr w:type="spellStart"/>
      <w:r w:rsidRPr="00DB1651">
        <w:rPr>
          <w:b/>
          <w:bCs/>
        </w:rPr>
        <w:t>subband</w:t>
      </w:r>
      <w:proofErr w:type="spellEnd"/>
      <w:r w:rsidRPr="00DB1651">
        <w:rPr>
          <w:b/>
          <w:bCs/>
        </w:rPr>
        <w:t xml:space="preserve"> or </w:t>
      </w:r>
      <w:proofErr w:type="spellStart"/>
      <w:r w:rsidRPr="00DB1651">
        <w:rPr>
          <w:b/>
          <w:bCs/>
        </w:rPr>
        <w:t>guardband</w:t>
      </w:r>
      <w:proofErr w:type="spellEnd"/>
      <w:r w:rsidRPr="00DB1651">
        <w:rPr>
          <w:b/>
          <w:bCs/>
        </w:rPr>
        <w:t>(s).</w:t>
      </w:r>
    </w:p>
    <w:p w14:paraId="637DBAC3" w14:textId="77777777" w:rsidR="005D7903" w:rsidRDefault="005D7903" w:rsidP="005D7903">
      <w:pPr>
        <w:pStyle w:val="maintext"/>
        <w:numPr>
          <w:ilvl w:val="0"/>
          <w:numId w:val="29"/>
        </w:numPr>
        <w:ind w:firstLineChars="0"/>
        <w:rPr>
          <w:b/>
          <w:bCs/>
        </w:rPr>
      </w:pPr>
      <w:r>
        <w:rPr>
          <w:b/>
          <w:bCs/>
        </w:rPr>
        <w:t xml:space="preserve">For </w:t>
      </w:r>
      <w:r w:rsidRPr="001A0E02">
        <w:rPr>
          <w:b/>
          <w:bCs/>
          <w:lang w:val="en-US"/>
        </w:rPr>
        <w:t>SBFD operation in a symbol configured as flexible in TDD-UL-DL-</w:t>
      </w:r>
      <w:proofErr w:type="spellStart"/>
      <w:r w:rsidRPr="001A0E02">
        <w:rPr>
          <w:b/>
          <w:bCs/>
          <w:lang w:val="en-US"/>
        </w:rPr>
        <w:t>ConfigCommon</w:t>
      </w:r>
      <w:proofErr w:type="spellEnd"/>
      <w:r>
        <w:rPr>
          <w:b/>
          <w:bCs/>
          <w:lang w:val="en-US"/>
        </w:rPr>
        <w:t>,</w:t>
      </w:r>
      <w:r w:rsidRPr="001A0E02">
        <w:rPr>
          <w:b/>
          <w:bCs/>
        </w:rPr>
        <w:t xml:space="preserve"> the symbol can be converted to a DL-</w:t>
      </w:r>
      <w:r>
        <w:rPr>
          <w:b/>
          <w:bCs/>
        </w:rPr>
        <w:t>/UL-</w:t>
      </w:r>
      <w:r w:rsidRPr="001A0E02">
        <w:rPr>
          <w:b/>
          <w:bCs/>
        </w:rPr>
        <w:t>only symbol</w:t>
      </w:r>
      <w:r>
        <w:rPr>
          <w:b/>
          <w:bCs/>
        </w:rPr>
        <w:t>.</w:t>
      </w:r>
    </w:p>
    <w:p w14:paraId="6972C0A0" w14:textId="77777777" w:rsidR="005D7903" w:rsidRPr="00050A4B" w:rsidRDefault="005D7903" w:rsidP="005D7903">
      <w:pPr>
        <w:pStyle w:val="maintext"/>
        <w:numPr>
          <w:ilvl w:val="0"/>
          <w:numId w:val="29"/>
        </w:numPr>
        <w:ind w:firstLineChars="0"/>
        <w:rPr>
          <w:b/>
          <w:bCs/>
        </w:rPr>
      </w:pPr>
      <w:r>
        <w:rPr>
          <w:rFonts w:hint="eastAsia"/>
          <w:b/>
          <w:bCs/>
        </w:rPr>
        <w:t>T</w:t>
      </w:r>
      <w:r>
        <w:rPr>
          <w:b/>
          <w:bCs/>
        </w:rPr>
        <w:t xml:space="preserve">he configured </w:t>
      </w:r>
      <w:proofErr w:type="spellStart"/>
      <w:r>
        <w:rPr>
          <w:b/>
          <w:bCs/>
        </w:rPr>
        <w:t>guardband</w:t>
      </w:r>
      <w:proofErr w:type="spellEnd"/>
      <w:r>
        <w:rPr>
          <w:b/>
          <w:bCs/>
        </w:rPr>
        <w:t xml:space="preserve"> is not applicable for a </w:t>
      </w:r>
      <w:r w:rsidRPr="001A0E02">
        <w:rPr>
          <w:b/>
          <w:bCs/>
        </w:rPr>
        <w:t>DL-</w:t>
      </w:r>
      <w:r>
        <w:rPr>
          <w:b/>
          <w:bCs/>
        </w:rPr>
        <w:t>/UL-</w:t>
      </w:r>
      <w:r w:rsidRPr="001A0E02">
        <w:rPr>
          <w:b/>
          <w:bCs/>
        </w:rPr>
        <w:t>only symbol</w:t>
      </w:r>
      <w:r>
        <w:rPr>
          <w:b/>
          <w:bCs/>
        </w:rPr>
        <w:t>.</w:t>
      </w:r>
    </w:p>
    <w:p w14:paraId="65B5F8F2" w14:textId="2D93F9A8" w:rsidR="001519BC" w:rsidRDefault="001519BC" w:rsidP="001519BC">
      <w:pPr>
        <w:pStyle w:val="maintext"/>
        <w:ind w:left="440" w:hangingChars="200" w:hanging="440"/>
        <w:rPr>
          <w:b/>
          <w:bCs/>
          <w:lang w:val="en-US"/>
        </w:rPr>
      </w:pPr>
      <w:r>
        <w:rPr>
          <w:b/>
          <w:bCs/>
          <w:lang w:val="en-US"/>
        </w:rPr>
        <w:t xml:space="preserve">Proposal </w:t>
      </w:r>
      <w:r w:rsidR="006B1BD9">
        <w:rPr>
          <w:b/>
          <w:bCs/>
          <w:lang w:val="en-US"/>
        </w:rPr>
        <w:t>2</w:t>
      </w:r>
      <w:r>
        <w:rPr>
          <w:b/>
          <w:bCs/>
          <w:lang w:val="en-US"/>
        </w:rPr>
        <w:t xml:space="preserve">. Capture the following use cases of </w:t>
      </w:r>
      <w:r w:rsidRPr="00D96B93">
        <w:rPr>
          <w:b/>
          <w:bCs/>
          <w:lang w:val="en-US"/>
        </w:rPr>
        <w:t xml:space="preserve">DL-UL direction change </w:t>
      </w:r>
      <w:r>
        <w:rPr>
          <w:b/>
          <w:bCs/>
          <w:lang w:val="en-US"/>
        </w:rPr>
        <w:t>for</w:t>
      </w:r>
      <w:r w:rsidRPr="00D96B93">
        <w:rPr>
          <w:b/>
          <w:bCs/>
          <w:lang w:val="en-US"/>
        </w:rPr>
        <w:t xml:space="preserve"> an SBFD aware UE in SBFD symbols</w:t>
      </w:r>
      <w:r>
        <w:rPr>
          <w:b/>
          <w:bCs/>
          <w:lang w:val="en-US"/>
        </w:rPr>
        <w:t xml:space="preserve"> in the TR:</w:t>
      </w:r>
    </w:p>
    <w:p w14:paraId="111C378E" w14:textId="77777777" w:rsidR="001519BC" w:rsidRDefault="001519BC" w:rsidP="001519BC">
      <w:pPr>
        <w:pStyle w:val="maintext"/>
        <w:numPr>
          <w:ilvl w:val="0"/>
          <w:numId w:val="12"/>
        </w:numPr>
        <w:ind w:firstLineChars="0"/>
        <w:rPr>
          <w:b/>
          <w:bCs/>
          <w:lang w:val="en-US"/>
        </w:rPr>
      </w:pPr>
      <w:r>
        <w:rPr>
          <w:rFonts w:hint="eastAsia"/>
          <w:b/>
          <w:bCs/>
          <w:lang w:val="en-US"/>
        </w:rPr>
        <w:t>U</w:t>
      </w:r>
      <w:r>
        <w:rPr>
          <w:b/>
          <w:bCs/>
          <w:lang w:val="en-US"/>
        </w:rPr>
        <w:t>se case #1: Ease of planning on cell-specific signals / channels</w:t>
      </w:r>
    </w:p>
    <w:p w14:paraId="028BFBAF" w14:textId="77777777" w:rsidR="001519BC" w:rsidRDefault="001519BC" w:rsidP="001519BC">
      <w:pPr>
        <w:pStyle w:val="maintext"/>
        <w:numPr>
          <w:ilvl w:val="0"/>
          <w:numId w:val="12"/>
        </w:numPr>
        <w:ind w:firstLineChars="0"/>
        <w:rPr>
          <w:b/>
          <w:bCs/>
          <w:lang w:val="en-US"/>
        </w:rPr>
      </w:pPr>
      <w:r>
        <w:rPr>
          <w:rFonts w:hint="eastAsia"/>
          <w:b/>
          <w:bCs/>
          <w:lang w:val="en-US"/>
        </w:rPr>
        <w:t>U</w:t>
      </w:r>
      <w:r>
        <w:rPr>
          <w:b/>
          <w:bCs/>
          <w:lang w:val="en-US"/>
        </w:rPr>
        <w:t>se case #2: Latency reduction for UL/DL beam indication, channel measurement, CSI feedback, etc.</w:t>
      </w:r>
    </w:p>
    <w:p w14:paraId="4F432BC9" w14:textId="77777777" w:rsidR="001519BC" w:rsidRPr="00D96B93" w:rsidRDefault="001519BC" w:rsidP="001519BC">
      <w:pPr>
        <w:pStyle w:val="maintext"/>
        <w:numPr>
          <w:ilvl w:val="0"/>
          <w:numId w:val="12"/>
        </w:numPr>
        <w:ind w:firstLineChars="0"/>
        <w:rPr>
          <w:b/>
          <w:bCs/>
          <w:lang w:val="en-US"/>
        </w:rPr>
      </w:pPr>
      <w:r>
        <w:rPr>
          <w:rFonts w:hint="eastAsia"/>
          <w:b/>
          <w:bCs/>
          <w:lang w:val="en-US"/>
        </w:rPr>
        <w:t>U</w:t>
      </w:r>
      <w:r>
        <w:rPr>
          <w:b/>
          <w:bCs/>
          <w:lang w:val="en-US"/>
        </w:rPr>
        <w:t>se case #3: Ease of co-existence with legacy UEs</w:t>
      </w:r>
    </w:p>
    <w:p w14:paraId="2104C433" w14:textId="09A02300" w:rsidR="00BE093B" w:rsidRDefault="00BE093B" w:rsidP="00BE093B">
      <w:pPr>
        <w:pStyle w:val="maintext"/>
        <w:ind w:left="440" w:hangingChars="200" w:hanging="440"/>
        <w:rPr>
          <w:b/>
          <w:bCs/>
          <w:lang w:val="en-US"/>
        </w:rPr>
      </w:pPr>
      <w:r w:rsidRPr="00D96B93">
        <w:rPr>
          <w:b/>
          <w:bCs/>
          <w:lang w:val="en-US"/>
        </w:rPr>
        <w:t>Proposal</w:t>
      </w:r>
      <w:r>
        <w:rPr>
          <w:b/>
          <w:bCs/>
          <w:lang w:val="en-US"/>
        </w:rPr>
        <w:t xml:space="preserve"> </w:t>
      </w:r>
      <w:r w:rsidR="00683B0B">
        <w:rPr>
          <w:b/>
          <w:bCs/>
          <w:lang w:val="en-US"/>
        </w:rPr>
        <w:t>3</w:t>
      </w:r>
      <w:r w:rsidRPr="00D96B93">
        <w:rPr>
          <w:b/>
          <w:bCs/>
          <w:lang w:val="en-US"/>
        </w:rPr>
        <w:t xml:space="preserve">. </w:t>
      </w:r>
      <w:r>
        <w:rPr>
          <w:b/>
          <w:bCs/>
          <w:lang w:val="en-US"/>
        </w:rPr>
        <w:t>RAN1 to capture the followings in TR for</w:t>
      </w:r>
      <w:r w:rsidRPr="00C62D72">
        <w:rPr>
          <w:b/>
          <w:bCs/>
          <w:lang w:val="en-US"/>
        </w:rPr>
        <w:t xml:space="preserve"> </w:t>
      </w:r>
      <w:r>
        <w:rPr>
          <w:b/>
          <w:bCs/>
          <w:lang w:val="en-US"/>
        </w:rPr>
        <w:t>PDCCH</w:t>
      </w:r>
      <w:r w:rsidRPr="00C62D72">
        <w:rPr>
          <w:b/>
          <w:bCs/>
          <w:lang w:val="en-US"/>
        </w:rPr>
        <w:t xml:space="preserve"> </w:t>
      </w:r>
      <w:r>
        <w:rPr>
          <w:b/>
          <w:bCs/>
          <w:lang w:val="en-US"/>
        </w:rPr>
        <w:t>on</w:t>
      </w:r>
      <w:r w:rsidRPr="00C62D72">
        <w:rPr>
          <w:b/>
          <w:bCs/>
          <w:lang w:val="en-US"/>
        </w:rPr>
        <w:t xml:space="preserve"> SBFD</w:t>
      </w:r>
      <w:r>
        <w:rPr>
          <w:b/>
          <w:bCs/>
          <w:lang w:val="en-US"/>
        </w:rPr>
        <w:t xml:space="preserve"> and/or non-SBFD</w:t>
      </w:r>
      <w:r w:rsidRPr="00C62D72">
        <w:rPr>
          <w:b/>
          <w:bCs/>
          <w:lang w:val="en-US"/>
        </w:rPr>
        <w:t xml:space="preserve"> symbols.</w:t>
      </w:r>
    </w:p>
    <w:p w14:paraId="09A45B46" w14:textId="77777777" w:rsidR="00BE093B" w:rsidRDefault="00BE093B" w:rsidP="00BE093B">
      <w:pPr>
        <w:pStyle w:val="maintext"/>
        <w:numPr>
          <w:ilvl w:val="0"/>
          <w:numId w:val="17"/>
        </w:numPr>
        <w:ind w:firstLineChars="0"/>
        <w:rPr>
          <w:b/>
        </w:rPr>
      </w:pPr>
      <w:r w:rsidRPr="00F16DC8">
        <w:rPr>
          <w:b/>
        </w:rPr>
        <w:t>PDCCH repetition across SBFD symbols and non-SBFD symbols is required for the same level of latency</w:t>
      </w:r>
      <w:r>
        <w:rPr>
          <w:b/>
        </w:rPr>
        <w:t xml:space="preserve"> and/or reliability</w:t>
      </w:r>
      <w:r w:rsidRPr="00F16DC8">
        <w:rPr>
          <w:b/>
        </w:rPr>
        <w:t xml:space="preserve"> for PDCCH repetition at the legacy TDD operation.</w:t>
      </w:r>
    </w:p>
    <w:p w14:paraId="014E454E" w14:textId="77777777" w:rsidR="00BE093B" w:rsidRPr="00EA66C1" w:rsidRDefault="00BE093B" w:rsidP="00BE093B">
      <w:pPr>
        <w:pStyle w:val="maintext"/>
        <w:numPr>
          <w:ilvl w:val="1"/>
          <w:numId w:val="17"/>
        </w:numPr>
        <w:ind w:firstLineChars="0"/>
        <w:rPr>
          <w:b/>
        </w:rPr>
      </w:pPr>
      <w:r>
        <w:rPr>
          <w:b/>
        </w:rPr>
        <w:t xml:space="preserve">According to the RAN1 outcome, it may need to clarify that </w:t>
      </w:r>
      <w:r w:rsidRPr="008C4273">
        <w:rPr>
          <w:b/>
        </w:rPr>
        <w:t xml:space="preserve">intra-slot PDCCH repetition from Rel-17 MIMO </w:t>
      </w:r>
      <w:r>
        <w:rPr>
          <w:b/>
        </w:rPr>
        <w:t>is NOT</w:t>
      </w:r>
      <w:r w:rsidRPr="008C4273">
        <w:rPr>
          <w:b/>
        </w:rPr>
        <w:t xml:space="preserve"> supported in slots with both SBFD and non-SBFD symbols</w:t>
      </w:r>
      <w:r>
        <w:rPr>
          <w:b/>
        </w:rPr>
        <w:t>.</w:t>
      </w:r>
    </w:p>
    <w:p w14:paraId="720A1057" w14:textId="27CED867" w:rsidR="001519BC" w:rsidRDefault="001519BC" w:rsidP="001519BC">
      <w:pPr>
        <w:pStyle w:val="maintext"/>
        <w:ind w:left="440" w:hangingChars="200" w:hanging="440"/>
        <w:rPr>
          <w:b/>
          <w:bCs/>
          <w:lang w:val="en-US"/>
        </w:rPr>
      </w:pPr>
      <w:r>
        <w:rPr>
          <w:b/>
          <w:bCs/>
          <w:lang w:val="en-US"/>
        </w:rPr>
        <w:t xml:space="preserve">Proposal </w:t>
      </w:r>
      <w:r w:rsidR="00683B0B">
        <w:rPr>
          <w:b/>
          <w:bCs/>
          <w:lang w:val="en-US"/>
        </w:rPr>
        <w:t>4</w:t>
      </w:r>
      <w:r>
        <w:rPr>
          <w:b/>
          <w:bCs/>
          <w:lang w:val="en-US"/>
        </w:rPr>
        <w:t>. RAN1 to clarify that for a CSI report, a UE shall assume the duplex mode applied for the CSI reference resource of that CSI report.</w:t>
      </w:r>
    </w:p>
    <w:p w14:paraId="38D02A65" w14:textId="451B9DC5" w:rsidR="001519BC" w:rsidRPr="00050A4B" w:rsidRDefault="001519BC" w:rsidP="001519BC">
      <w:pPr>
        <w:pStyle w:val="maintext"/>
        <w:ind w:left="440" w:hangingChars="200" w:hanging="440"/>
        <w:rPr>
          <w:b/>
          <w:bCs/>
          <w:lang w:val="en-US"/>
        </w:rPr>
      </w:pPr>
      <w:r>
        <w:rPr>
          <w:b/>
          <w:bCs/>
          <w:lang w:val="en-US"/>
        </w:rPr>
        <w:t>Proposal</w:t>
      </w:r>
      <w:r w:rsidRPr="002955B8">
        <w:rPr>
          <w:b/>
          <w:bCs/>
          <w:lang w:val="en-US"/>
        </w:rPr>
        <w:t xml:space="preserve"> </w:t>
      </w:r>
      <w:r w:rsidR="00683B0B">
        <w:rPr>
          <w:b/>
          <w:bCs/>
          <w:lang w:val="en-US"/>
        </w:rPr>
        <w:t>5</w:t>
      </w:r>
      <w:r w:rsidRPr="002955B8">
        <w:rPr>
          <w:b/>
          <w:bCs/>
          <w:lang w:val="en-US"/>
        </w:rPr>
        <w:t xml:space="preserve">. </w:t>
      </w:r>
      <w:r>
        <w:rPr>
          <w:b/>
          <w:bCs/>
          <w:lang w:val="en-US"/>
        </w:rPr>
        <w:t xml:space="preserve">RAN1 to clarify that for a CSI report with a frequency resource configuration, only the frequency resources within the DL </w:t>
      </w:r>
      <w:proofErr w:type="spellStart"/>
      <w:r>
        <w:rPr>
          <w:b/>
          <w:bCs/>
          <w:lang w:val="en-US"/>
        </w:rPr>
        <w:t>subband</w:t>
      </w:r>
      <w:proofErr w:type="spellEnd"/>
      <w:r>
        <w:rPr>
          <w:b/>
          <w:bCs/>
          <w:lang w:val="en-US"/>
        </w:rPr>
        <w:t xml:space="preserve"> are considered as the valid frequency resources for that CSI report where the corresponding CSI reference resource contains SBFD symbols.</w:t>
      </w:r>
    </w:p>
    <w:p w14:paraId="5B146287" w14:textId="0D7FA074" w:rsidR="001519BC" w:rsidRDefault="001519BC" w:rsidP="001519BC">
      <w:pPr>
        <w:pStyle w:val="maintext"/>
        <w:ind w:left="440" w:hangingChars="200" w:hanging="440"/>
        <w:rPr>
          <w:b/>
          <w:bCs/>
          <w:lang w:val="en-US"/>
        </w:rPr>
      </w:pPr>
      <w:r>
        <w:rPr>
          <w:b/>
          <w:bCs/>
          <w:lang w:val="en-US"/>
        </w:rPr>
        <w:lastRenderedPageBreak/>
        <w:t xml:space="preserve">Proposal </w:t>
      </w:r>
      <w:r w:rsidR="00683B0B">
        <w:rPr>
          <w:b/>
          <w:bCs/>
          <w:lang w:val="en-US"/>
        </w:rPr>
        <w:t>6</w:t>
      </w:r>
      <w:r>
        <w:rPr>
          <w:b/>
          <w:bCs/>
          <w:lang w:val="en-US"/>
        </w:rPr>
        <w:t>. RAN1 to clarify that for a CSI report, a UE shall only consider the CMR and/or IMR, which shares the same duplex mode with the CSI reference resource.</w:t>
      </w:r>
    </w:p>
    <w:p w14:paraId="3814CD87" w14:textId="77777777" w:rsidR="001519BC" w:rsidRDefault="001519BC" w:rsidP="001519BC">
      <w:pPr>
        <w:pStyle w:val="maintext"/>
        <w:numPr>
          <w:ilvl w:val="0"/>
          <w:numId w:val="17"/>
        </w:numPr>
        <w:ind w:firstLineChars="0"/>
        <w:rPr>
          <w:b/>
        </w:rPr>
      </w:pPr>
      <w:r>
        <w:rPr>
          <w:b/>
        </w:rPr>
        <w:t>For a CSI report with CSI reference resource in SBFD symbols, UE does not take the CMR and/or IMR into account for CSI derivation, if the CMR and/or IMR is on the non-SBFD symbols</w:t>
      </w:r>
    </w:p>
    <w:p w14:paraId="111D90E2" w14:textId="77777777" w:rsidR="001519BC" w:rsidRDefault="001519BC" w:rsidP="001519BC">
      <w:pPr>
        <w:pStyle w:val="maintext"/>
        <w:numPr>
          <w:ilvl w:val="0"/>
          <w:numId w:val="17"/>
        </w:numPr>
        <w:ind w:firstLineChars="0"/>
        <w:rPr>
          <w:b/>
        </w:rPr>
      </w:pPr>
      <w:r>
        <w:rPr>
          <w:b/>
        </w:rPr>
        <w:t>For a CSI report with CSI reference resource in non-SBFD symbols, UE does not take the CMR and/or IMR into account for CSI derivation, if the CMR and/or IMR is on the SBFD symbols</w:t>
      </w:r>
    </w:p>
    <w:p w14:paraId="2EED5C2C" w14:textId="4A0A0B64" w:rsidR="005D7903" w:rsidRDefault="005D7903" w:rsidP="005D7903">
      <w:pPr>
        <w:pStyle w:val="maintext"/>
        <w:ind w:left="440" w:hangingChars="200" w:hanging="440"/>
        <w:rPr>
          <w:b/>
          <w:bCs/>
          <w:lang w:val="en-US"/>
        </w:rPr>
      </w:pPr>
      <w:r>
        <w:rPr>
          <w:b/>
          <w:bCs/>
          <w:lang w:val="en-US"/>
        </w:rPr>
        <w:t xml:space="preserve">Proposal </w:t>
      </w:r>
      <w:r w:rsidR="00683B0B">
        <w:rPr>
          <w:b/>
          <w:bCs/>
          <w:lang w:val="en-US"/>
        </w:rPr>
        <w:t>7</w:t>
      </w:r>
      <w:r>
        <w:rPr>
          <w:b/>
          <w:bCs/>
          <w:lang w:val="en-US"/>
        </w:rPr>
        <w:t xml:space="preserve">. RAN1 to </w:t>
      </w:r>
      <w:r w:rsidR="000B4AAE">
        <w:rPr>
          <w:b/>
          <w:bCs/>
          <w:lang w:val="en-US"/>
        </w:rPr>
        <w:t>clarify</w:t>
      </w:r>
      <w:r>
        <w:rPr>
          <w:b/>
          <w:bCs/>
          <w:lang w:val="en-US"/>
        </w:rPr>
        <w:t xml:space="preserve"> CPU occupation for SBFD CSI generation.</w:t>
      </w:r>
    </w:p>
    <w:p w14:paraId="62F5C8C4" w14:textId="57FB3886" w:rsidR="005D7903" w:rsidRDefault="000B4AAE" w:rsidP="005D7903">
      <w:pPr>
        <w:pStyle w:val="maintext"/>
        <w:numPr>
          <w:ilvl w:val="0"/>
          <w:numId w:val="43"/>
        </w:numPr>
        <w:ind w:firstLineChars="0"/>
        <w:rPr>
          <w:b/>
          <w:bCs/>
          <w:lang w:val="en-US"/>
        </w:rPr>
      </w:pPr>
      <w:r>
        <w:rPr>
          <w:b/>
          <w:bCs/>
          <w:lang w:val="en-US"/>
        </w:rPr>
        <w:t>A</w:t>
      </w:r>
      <w:r w:rsidR="005D7903">
        <w:rPr>
          <w:b/>
          <w:bCs/>
          <w:lang w:val="en-US"/>
        </w:rPr>
        <w:t xml:space="preserve"> single CSI report configured with multiple frequency resources, and/or multiple CMRs/IMRs for multiple SBFD DL </w:t>
      </w:r>
      <w:proofErr w:type="spellStart"/>
      <w:r w:rsidR="005D7903">
        <w:rPr>
          <w:b/>
          <w:bCs/>
          <w:lang w:val="en-US"/>
        </w:rPr>
        <w:t>subbands</w:t>
      </w:r>
      <w:proofErr w:type="spellEnd"/>
      <w:r w:rsidR="005D7903">
        <w:rPr>
          <w:b/>
          <w:bCs/>
          <w:lang w:val="en-US"/>
        </w:rPr>
        <w:t xml:space="preserve"> occupies increased number of CPUs than the legacy CSI report for TDD.</w:t>
      </w:r>
    </w:p>
    <w:p w14:paraId="5E168CD8" w14:textId="2D62BB4C" w:rsidR="00AD3F0A" w:rsidRPr="00483929" w:rsidRDefault="00AD3F0A" w:rsidP="00E42623">
      <w:pPr>
        <w:pStyle w:val="a7"/>
        <w:pBdr>
          <w:bottom w:val="single" w:sz="12" w:space="1" w:color="auto"/>
        </w:pBdr>
        <w:spacing w:after="120"/>
        <w:ind w:leftChars="0" w:left="0"/>
      </w:pPr>
      <w:bookmarkStart w:id="12" w:name="_Ref94002833"/>
      <w:bookmarkEnd w:id="12"/>
    </w:p>
    <w:sectPr w:rsidR="00AD3F0A" w:rsidRPr="00483929" w:rsidSect="006D7DF9">
      <w:headerReference w:type="even" r:id="rId12"/>
      <w:headerReference w:type="default" r:id="rId13"/>
      <w:footerReference w:type="even" r:id="rId14"/>
      <w:footerReference w:type="default" r:id="rId15"/>
      <w:headerReference w:type="first" r:id="rId16"/>
      <w:footerReference w:type="first" r:id="rId17"/>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FD3B3" w14:textId="77777777" w:rsidR="000A51DA" w:rsidRDefault="000A51DA" w:rsidP="00334902">
      <w:pPr>
        <w:spacing w:after="120"/>
      </w:pPr>
      <w:r>
        <w:separator/>
      </w:r>
    </w:p>
  </w:endnote>
  <w:endnote w:type="continuationSeparator" w:id="0">
    <w:p w14:paraId="477CCB4A" w14:textId="77777777" w:rsidR="000A51DA" w:rsidRDefault="000A51DA"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7B198F" w:rsidRDefault="007B198F">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7B198F" w:rsidRPr="006A7292" w:rsidRDefault="007B198F">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7B198F" w:rsidRPr="006A7292" w:rsidRDefault="007B198F">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7B198F" w:rsidRDefault="007B198F">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074B6" w14:textId="77777777" w:rsidR="000A51DA" w:rsidRDefault="000A51DA" w:rsidP="00334902">
      <w:pPr>
        <w:spacing w:after="120"/>
      </w:pPr>
      <w:r>
        <w:separator/>
      </w:r>
    </w:p>
  </w:footnote>
  <w:footnote w:type="continuationSeparator" w:id="0">
    <w:p w14:paraId="4263F670" w14:textId="77777777" w:rsidR="000A51DA" w:rsidRDefault="000A51DA"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7B198F" w:rsidRDefault="007B198F">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7B198F" w:rsidRDefault="007B198F">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7B198F" w:rsidRDefault="007B198F">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B5C9A"/>
    <w:multiLevelType w:val="hybridMultilevel"/>
    <w:tmpl w:val="7D70B1EC"/>
    <w:lvl w:ilvl="0" w:tplc="2F401BE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60DFF"/>
    <w:multiLevelType w:val="hybridMultilevel"/>
    <w:tmpl w:val="2612D530"/>
    <w:lvl w:ilvl="0" w:tplc="2F401BE8">
      <w:start w:val="1"/>
      <w:numFmt w:val="bullet"/>
      <w:lvlText w:val=""/>
      <w:lvlJc w:val="left"/>
      <w:pPr>
        <w:tabs>
          <w:tab w:val="num" w:pos="720"/>
        </w:tabs>
        <w:ind w:left="720" w:hanging="360"/>
      </w:pPr>
      <w:rPr>
        <w:rFonts w:ascii="Wingdings" w:hAnsi="Wingdings"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DE0EC4"/>
    <w:multiLevelType w:val="hybridMultilevel"/>
    <w:tmpl w:val="6EC626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DE6CEF"/>
    <w:multiLevelType w:val="hybridMultilevel"/>
    <w:tmpl w:val="AB56999E"/>
    <w:lvl w:ilvl="0" w:tplc="AEBE33C0">
      <w:start w:val="1"/>
      <w:numFmt w:val="bullet"/>
      <w:lvlText w:val=""/>
      <w:lvlJc w:val="left"/>
      <w:pPr>
        <w:tabs>
          <w:tab w:val="num" w:pos="720"/>
        </w:tabs>
        <w:ind w:left="720" w:hanging="360"/>
      </w:pPr>
      <w:rPr>
        <w:rFonts w:ascii="Symbol" w:hAnsi="Symbol" w:hint="default"/>
      </w:rPr>
    </w:lvl>
    <w:lvl w:ilvl="1" w:tplc="C6A2D7F8" w:tentative="1">
      <w:start w:val="1"/>
      <w:numFmt w:val="bullet"/>
      <w:lvlText w:val=""/>
      <w:lvlJc w:val="left"/>
      <w:pPr>
        <w:tabs>
          <w:tab w:val="num" w:pos="1440"/>
        </w:tabs>
        <w:ind w:left="1440" w:hanging="360"/>
      </w:pPr>
      <w:rPr>
        <w:rFonts w:ascii="Symbol" w:hAnsi="Symbol" w:hint="default"/>
      </w:rPr>
    </w:lvl>
    <w:lvl w:ilvl="2" w:tplc="054A41DC" w:tentative="1">
      <w:start w:val="1"/>
      <w:numFmt w:val="bullet"/>
      <w:lvlText w:val=""/>
      <w:lvlJc w:val="left"/>
      <w:pPr>
        <w:tabs>
          <w:tab w:val="num" w:pos="2160"/>
        </w:tabs>
        <w:ind w:left="2160" w:hanging="360"/>
      </w:pPr>
      <w:rPr>
        <w:rFonts w:ascii="Symbol" w:hAnsi="Symbol" w:hint="default"/>
      </w:rPr>
    </w:lvl>
    <w:lvl w:ilvl="3" w:tplc="2A02FAF4" w:tentative="1">
      <w:start w:val="1"/>
      <w:numFmt w:val="bullet"/>
      <w:lvlText w:val=""/>
      <w:lvlJc w:val="left"/>
      <w:pPr>
        <w:tabs>
          <w:tab w:val="num" w:pos="2880"/>
        </w:tabs>
        <w:ind w:left="2880" w:hanging="360"/>
      </w:pPr>
      <w:rPr>
        <w:rFonts w:ascii="Symbol" w:hAnsi="Symbol" w:hint="default"/>
      </w:rPr>
    </w:lvl>
    <w:lvl w:ilvl="4" w:tplc="08AC1FFE" w:tentative="1">
      <w:start w:val="1"/>
      <w:numFmt w:val="bullet"/>
      <w:lvlText w:val=""/>
      <w:lvlJc w:val="left"/>
      <w:pPr>
        <w:tabs>
          <w:tab w:val="num" w:pos="3600"/>
        </w:tabs>
        <w:ind w:left="3600" w:hanging="360"/>
      </w:pPr>
      <w:rPr>
        <w:rFonts w:ascii="Symbol" w:hAnsi="Symbol" w:hint="default"/>
      </w:rPr>
    </w:lvl>
    <w:lvl w:ilvl="5" w:tplc="AB44EFD2" w:tentative="1">
      <w:start w:val="1"/>
      <w:numFmt w:val="bullet"/>
      <w:lvlText w:val=""/>
      <w:lvlJc w:val="left"/>
      <w:pPr>
        <w:tabs>
          <w:tab w:val="num" w:pos="4320"/>
        </w:tabs>
        <w:ind w:left="4320" w:hanging="360"/>
      </w:pPr>
      <w:rPr>
        <w:rFonts w:ascii="Symbol" w:hAnsi="Symbol" w:hint="default"/>
      </w:rPr>
    </w:lvl>
    <w:lvl w:ilvl="6" w:tplc="F35463A6" w:tentative="1">
      <w:start w:val="1"/>
      <w:numFmt w:val="bullet"/>
      <w:lvlText w:val=""/>
      <w:lvlJc w:val="left"/>
      <w:pPr>
        <w:tabs>
          <w:tab w:val="num" w:pos="5040"/>
        </w:tabs>
        <w:ind w:left="5040" w:hanging="360"/>
      </w:pPr>
      <w:rPr>
        <w:rFonts w:ascii="Symbol" w:hAnsi="Symbol" w:hint="default"/>
      </w:rPr>
    </w:lvl>
    <w:lvl w:ilvl="7" w:tplc="6EF89548" w:tentative="1">
      <w:start w:val="1"/>
      <w:numFmt w:val="bullet"/>
      <w:lvlText w:val=""/>
      <w:lvlJc w:val="left"/>
      <w:pPr>
        <w:tabs>
          <w:tab w:val="num" w:pos="5760"/>
        </w:tabs>
        <w:ind w:left="5760" w:hanging="360"/>
      </w:pPr>
      <w:rPr>
        <w:rFonts w:ascii="Symbol" w:hAnsi="Symbol" w:hint="default"/>
      </w:rPr>
    </w:lvl>
    <w:lvl w:ilvl="8" w:tplc="6B38D29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1B5823"/>
    <w:multiLevelType w:val="multilevel"/>
    <w:tmpl w:val="4E5EE09E"/>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AD77028"/>
    <w:multiLevelType w:val="hybridMultilevel"/>
    <w:tmpl w:val="BC780142"/>
    <w:lvl w:ilvl="0" w:tplc="2F401BE8">
      <w:start w:val="1"/>
      <w:numFmt w:val="bullet"/>
      <w:lvlText w:val=""/>
      <w:lvlJc w:val="left"/>
      <w:pPr>
        <w:tabs>
          <w:tab w:val="num" w:pos="720"/>
        </w:tabs>
        <w:ind w:left="720" w:hanging="360"/>
      </w:pPr>
      <w:rPr>
        <w:rFonts w:ascii="Wingdings" w:hAnsi="Wingdings"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CC978B9"/>
    <w:multiLevelType w:val="hybridMultilevel"/>
    <w:tmpl w:val="6C5EBAD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70357E4"/>
    <w:multiLevelType w:val="hybridMultilevel"/>
    <w:tmpl w:val="66F8936C"/>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81320F3"/>
    <w:multiLevelType w:val="hybridMultilevel"/>
    <w:tmpl w:val="87C0470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8AE49FE"/>
    <w:multiLevelType w:val="hybridMultilevel"/>
    <w:tmpl w:val="925EA25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B62AFC"/>
    <w:multiLevelType w:val="hybridMultilevel"/>
    <w:tmpl w:val="62387892"/>
    <w:lvl w:ilvl="0" w:tplc="0922D934">
      <w:start w:val="1"/>
      <w:numFmt w:val="bullet"/>
      <w:lvlText w:val=""/>
      <w:lvlJc w:val="left"/>
      <w:pPr>
        <w:tabs>
          <w:tab w:val="num" w:pos="720"/>
        </w:tabs>
        <w:ind w:left="720" w:hanging="360"/>
      </w:pPr>
      <w:rPr>
        <w:rFonts w:ascii="Symbol" w:hAnsi="Symbol" w:hint="default"/>
      </w:rPr>
    </w:lvl>
    <w:lvl w:ilvl="1" w:tplc="1D3C0F4A" w:tentative="1">
      <w:start w:val="1"/>
      <w:numFmt w:val="bullet"/>
      <w:lvlText w:val=""/>
      <w:lvlJc w:val="left"/>
      <w:pPr>
        <w:tabs>
          <w:tab w:val="num" w:pos="1440"/>
        </w:tabs>
        <w:ind w:left="1440" w:hanging="360"/>
      </w:pPr>
      <w:rPr>
        <w:rFonts w:ascii="Symbol" w:hAnsi="Symbol" w:hint="default"/>
      </w:rPr>
    </w:lvl>
    <w:lvl w:ilvl="2" w:tplc="FC0E47BA" w:tentative="1">
      <w:start w:val="1"/>
      <w:numFmt w:val="bullet"/>
      <w:lvlText w:val=""/>
      <w:lvlJc w:val="left"/>
      <w:pPr>
        <w:tabs>
          <w:tab w:val="num" w:pos="2160"/>
        </w:tabs>
        <w:ind w:left="2160" w:hanging="360"/>
      </w:pPr>
      <w:rPr>
        <w:rFonts w:ascii="Symbol" w:hAnsi="Symbol" w:hint="default"/>
      </w:rPr>
    </w:lvl>
    <w:lvl w:ilvl="3" w:tplc="36746A72" w:tentative="1">
      <w:start w:val="1"/>
      <w:numFmt w:val="bullet"/>
      <w:lvlText w:val=""/>
      <w:lvlJc w:val="left"/>
      <w:pPr>
        <w:tabs>
          <w:tab w:val="num" w:pos="2880"/>
        </w:tabs>
        <w:ind w:left="2880" w:hanging="360"/>
      </w:pPr>
      <w:rPr>
        <w:rFonts w:ascii="Symbol" w:hAnsi="Symbol" w:hint="default"/>
      </w:rPr>
    </w:lvl>
    <w:lvl w:ilvl="4" w:tplc="07D018D4" w:tentative="1">
      <w:start w:val="1"/>
      <w:numFmt w:val="bullet"/>
      <w:lvlText w:val=""/>
      <w:lvlJc w:val="left"/>
      <w:pPr>
        <w:tabs>
          <w:tab w:val="num" w:pos="3600"/>
        </w:tabs>
        <w:ind w:left="3600" w:hanging="360"/>
      </w:pPr>
      <w:rPr>
        <w:rFonts w:ascii="Symbol" w:hAnsi="Symbol" w:hint="default"/>
      </w:rPr>
    </w:lvl>
    <w:lvl w:ilvl="5" w:tplc="EC0E7700" w:tentative="1">
      <w:start w:val="1"/>
      <w:numFmt w:val="bullet"/>
      <w:lvlText w:val=""/>
      <w:lvlJc w:val="left"/>
      <w:pPr>
        <w:tabs>
          <w:tab w:val="num" w:pos="4320"/>
        </w:tabs>
        <w:ind w:left="4320" w:hanging="360"/>
      </w:pPr>
      <w:rPr>
        <w:rFonts w:ascii="Symbol" w:hAnsi="Symbol" w:hint="default"/>
      </w:rPr>
    </w:lvl>
    <w:lvl w:ilvl="6" w:tplc="DB3E7852" w:tentative="1">
      <w:start w:val="1"/>
      <w:numFmt w:val="bullet"/>
      <w:lvlText w:val=""/>
      <w:lvlJc w:val="left"/>
      <w:pPr>
        <w:tabs>
          <w:tab w:val="num" w:pos="5040"/>
        </w:tabs>
        <w:ind w:left="5040" w:hanging="360"/>
      </w:pPr>
      <w:rPr>
        <w:rFonts w:ascii="Symbol" w:hAnsi="Symbol" w:hint="default"/>
      </w:rPr>
    </w:lvl>
    <w:lvl w:ilvl="7" w:tplc="5BCE559A" w:tentative="1">
      <w:start w:val="1"/>
      <w:numFmt w:val="bullet"/>
      <w:lvlText w:val=""/>
      <w:lvlJc w:val="left"/>
      <w:pPr>
        <w:tabs>
          <w:tab w:val="num" w:pos="5760"/>
        </w:tabs>
        <w:ind w:left="5760" w:hanging="360"/>
      </w:pPr>
      <w:rPr>
        <w:rFonts w:ascii="Symbol" w:hAnsi="Symbol" w:hint="default"/>
      </w:rPr>
    </w:lvl>
    <w:lvl w:ilvl="8" w:tplc="717E71A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6A75178"/>
    <w:multiLevelType w:val="hybridMultilevel"/>
    <w:tmpl w:val="80E0B71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06075E4"/>
    <w:multiLevelType w:val="hybridMultilevel"/>
    <w:tmpl w:val="1D828A6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417D1082"/>
    <w:multiLevelType w:val="hybridMultilevel"/>
    <w:tmpl w:val="1056165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9E7EEB76">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43320F2"/>
    <w:multiLevelType w:val="hybridMultilevel"/>
    <w:tmpl w:val="4DE0020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4D01E6"/>
    <w:multiLevelType w:val="hybridMultilevel"/>
    <w:tmpl w:val="29562AFA"/>
    <w:lvl w:ilvl="0" w:tplc="015A43B8">
      <w:start w:val="1"/>
      <w:numFmt w:val="bullet"/>
      <w:lvlText w:val=""/>
      <w:lvlJc w:val="left"/>
      <w:pPr>
        <w:tabs>
          <w:tab w:val="num" w:pos="506"/>
        </w:tabs>
        <w:ind w:left="506" w:hanging="360"/>
      </w:pPr>
      <w:rPr>
        <w:rFonts w:ascii="Symbol" w:hAnsi="Symbol" w:hint="default"/>
      </w:rPr>
    </w:lvl>
    <w:lvl w:ilvl="1" w:tplc="722C6BBA">
      <w:numFmt w:val="bullet"/>
      <w:lvlText w:val="o"/>
      <w:lvlJc w:val="left"/>
      <w:pPr>
        <w:tabs>
          <w:tab w:val="num" w:pos="1226"/>
        </w:tabs>
        <w:ind w:left="1226" w:hanging="360"/>
      </w:pPr>
      <w:rPr>
        <w:rFonts w:ascii="Courier New" w:hAnsi="Courier New" w:hint="default"/>
      </w:rPr>
    </w:lvl>
    <w:lvl w:ilvl="2" w:tplc="5FB663F6" w:tentative="1">
      <w:start w:val="1"/>
      <w:numFmt w:val="bullet"/>
      <w:lvlText w:val=""/>
      <w:lvlJc w:val="left"/>
      <w:pPr>
        <w:tabs>
          <w:tab w:val="num" w:pos="1946"/>
        </w:tabs>
        <w:ind w:left="1946" w:hanging="360"/>
      </w:pPr>
      <w:rPr>
        <w:rFonts w:ascii="Symbol" w:hAnsi="Symbol" w:hint="default"/>
      </w:rPr>
    </w:lvl>
    <w:lvl w:ilvl="3" w:tplc="4C6C47E2" w:tentative="1">
      <w:start w:val="1"/>
      <w:numFmt w:val="bullet"/>
      <w:lvlText w:val=""/>
      <w:lvlJc w:val="left"/>
      <w:pPr>
        <w:tabs>
          <w:tab w:val="num" w:pos="2666"/>
        </w:tabs>
        <w:ind w:left="2666" w:hanging="360"/>
      </w:pPr>
      <w:rPr>
        <w:rFonts w:ascii="Symbol" w:hAnsi="Symbol" w:hint="default"/>
      </w:rPr>
    </w:lvl>
    <w:lvl w:ilvl="4" w:tplc="F6165BA0" w:tentative="1">
      <w:start w:val="1"/>
      <w:numFmt w:val="bullet"/>
      <w:lvlText w:val=""/>
      <w:lvlJc w:val="left"/>
      <w:pPr>
        <w:tabs>
          <w:tab w:val="num" w:pos="3386"/>
        </w:tabs>
        <w:ind w:left="3386" w:hanging="360"/>
      </w:pPr>
      <w:rPr>
        <w:rFonts w:ascii="Symbol" w:hAnsi="Symbol" w:hint="default"/>
      </w:rPr>
    </w:lvl>
    <w:lvl w:ilvl="5" w:tplc="A08C9C98" w:tentative="1">
      <w:start w:val="1"/>
      <w:numFmt w:val="bullet"/>
      <w:lvlText w:val=""/>
      <w:lvlJc w:val="left"/>
      <w:pPr>
        <w:tabs>
          <w:tab w:val="num" w:pos="4106"/>
        </w:tabs>
        <w:ind w:left="4106" w:hanging="360"/>
      </w:pPr>
      <w:rPr>
        <w:rFonts w:ascii="Symbol" w:hAnsi="Symbol" w:hint="default"/>
      </w:rPr>
    </w:lvl>
    <w:lvl w:ilvl="6" w:tplc="DE1436AE" w:tentative="1">
      <w:start w:val="1"/>
      <w:numFmt w:val="bullet"/>
      <w:lvlText w:val=""/>
      <w:lvlJc w:val="left"/>
      <w:pPr>
        <w:tabs>
          <w:tab w:val="num" w:pos="4826"/>
        </w:tabs>
        <w:ind w:left="4826" w:hanging="360"/>
      </w:pPr>
      <w:rPr>
        <w:rFonts w:ascii="Symbol" w:hAnsi="Symbol" w:hint="default"/>
      </w:rPr>
    </w:lvl>
    <w:lvl w:ilvl="7" w:tplc="407A0EE0" w:tentative="1">
      <w:start w:val="1"/>
      <w:numFmt w:val="bullet"/>
      <w:lvlText w:val=""/>
      <w:lvlJc w:val="left"/>
      <w:pPr>
        <w:tabs>
          <w:tab w:val="num" w:pos="5546"/>
        </w:tabs>
        <w:ind w:left="5546" w:hanging="360"/>
      </w:pPr>
      <w:rPr>
        <w:rFonts w:ascii="Symbol" w:hAnsi="Symbol" w:hint="default"/>
      </w:rPr>
    </w:lvl>
    <w:lvl w:ilvl="8" w:tplc="2B9C439E" w:tentative="1">
      <w:start w:val="1"/>
      <w:numFmt w:val="bullet"/>
      <w:lvlText w:val=""/>
      <w:lvlJc w:val="left"/>
      <w:pPr>
        <w:tabs>
          <w:tab w:val="num" w:pos="6266"/>
        </w:tabs>
        <w:ind w:left="6266" w:hanging="360"/>
      </w:pPr>
      <w:rPr>
        <w:rFonts w:ascii="Symbol" w:hAnsi="Symbol" w:hint="default"/>
      </w:rPr>
    </w:lvl>
  </w:abstractNum>
  <w:abstractNum w:abstractNumId="31" w15:restartNumberingAfterBreak="0">
    <w:nsid w:val="50B879EC"/>
    <w:multiLevelType w:val="hybridMultilevel"/>
    <w:tmpl w:val="377CF9F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lvlText w:val="o"/>
      <w:lvlJc w:val="left"/>
      <w:pPr>
        <w:ind w:left="2018" w:hanging="360"/>
      </w:pPr>
      <w:rPr>
        <w:rFonts w:ascii="Courier New" w:hAnsi="Courier New" w:cs="Courier New" w:hint="default"/>
      </w:rPr>
    </w:lvl>
    <w:lvl w:ilvl="2">
      <w:start w:val="1"/>
      <w:numFmt w:val="bullet"/>
      <w:lvlText w:val=""/>
      <w:lvlJc w:val="left"/>
      <w:pPr>
        <w:ind w:left="2738" w:hanging="360"/>
      </w:pPr>
      <w:rPr>
        <w:rFonts w:ascii="Wingdings" w:hAnsi="Wingdings" w:hint="default"/>
        <w:lang w:val="en-US"/>
      </w:rPr>
    </w:lvl>
    <w:lvl w:ilvl="3">
      <w:start w:val="1"/>
      <w:numFmt w:val="bullet"/>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34" w15:restartNumberingAfterBreak="0">
    <w:nsid w:val="60EC7824"/>
    <w:multiLevelType w:val="hybridMultilevel"/>
    <w:tmpl w:val="B17099D6"/>
    <w:lvl w:ilvl="0" w:tplc="51D257DA">
      <w:start w:val="1"/>
      <w:numFmt w:val="bullet"/>
      <w:lvlText w:val=""/>
      <w:lvlJc w:val="left"/>
      <w:pPr>
        <w:tabs>
          <w:tab w:val="num" w:pos="720"/>
        </w:tabs>
        <w:ind w:left="720" w:hanging="360"/>
      </w:pPr>
      <w:rPr>
        <w:rFonts w:ascii="Symbol" w:hAnsi="Symbol" w:hint="default"/>
      </w:rPr>
    </w:lvl>
    <w:lvl w:ilvl="1" w:tplc="CCD48FD2" w:tentative="1">
      <w:start w:val="1"/>
      <w:numFmt w:val="bullet"/>
      <w:lvlText w:val=""/>
      <w:lvlJc w:val="left"/>
      <w:pPr>
        <w:tabs>
          <w:tab w:val="num" w:pos="1440"/>
        </w:tabs>
        <w:ind w:left="1440" w:hanging="360"/>
      </w:pPr>
      <w:rPr>
        <w:rFonts w:ascii="Symbol" w:hAnsi="Symbol" w:hint="default"/>
      </w:rPr>
    </w:lvl>
    <w:lvl w:ilvl="2" w:tplc="FE6C3C82" w:tentative="1">
      <w:start w:val="1"/>
      <w:numFmt w:val="bullet"/>
      <w:lvlText w:val=""/>
      <w:lvlJc w:val="left"/>
      <w:pPr>
        <w:tabs>
          <w:tab w:val="num" w:pos="2160"/>
        </w:tabs>
        <w:ind w:left="2160" w:hanging="360"/>
      </w:pPr>
      <w:rPr>
        <w:rFonts w:ascii="Symbol" w:hAnsi="Symbol" w:hint="default"/>
      </w:rPr>
    </w:lvl>
    <w:lvl w:ilvl="3" w:tplc="BC3859C6" w:tentative="1">
      <w:start w:val="1"/>
      <w:numFmt w:val="bullet"/>
      <w:lvlText w:val=""/>
      <w:lvlJc w:val="left"/>
      <w:pPr>
        <w:tabs>
          <w:tab w:val="num" w:pos="2880"/>
        </w:tabs>
        <w:ind w:left="2880" w:hanging="360"/>
      </w:pPr>
      <w:rPr>
        <w:rFonts w:ascii="Symbol" w:hAnsi="Symbol" w:hint="default"/>
      </w:rPr>
    </w:lvl>
    <w:lvl w:ilvl="4" w:tplc="8438BD20" w:tentative="1">
      <w:start w:val="1"/>
      <w:numFmt w:val="bullet"/>
      <w:lvlText w:val=""/>
      <w:lvlJc w:val="left"/>
      <w:pPr>
        <w:tabs>
          <w:tab w:val="num" w:pos="3600"/>
        </w:tabs>
        <w:ind w:left="3600" w:hanging="360"/>
      </w:pPr>
      <w:rPr>
        <w:rFonts w:ascii="Symbol" w:hAnsi="Symbol" w:hint="default"/>
      </w:rPr>
    </w:lvl>
    <w:lvl w:ilvl="5" w:tplc="2F5E8064" w:tentative="1">
      <w:start w:val="1"/>
      <w:numFmt w:val="bullet"/>
      <w:lvlText w:val=""/>
      <w:lvlJc w:val="left"/>
      <w:pPr>
        <w:tabs>
          <w:tab w:val="num" w:pos="4320"/>
        </w:tabs>
        <w:ind w:left="4320" w:hanging="360"/>
      </w:pPr>
      <w:rPr>
        <w:rFonts w:ascii="Symbol" w:hAnsi="Symbol" w:hint="default"/>
      </w:rPr>
    </w:lvl>
    <w:lvl w:ilvl="6" w:tplc="E5BCEC80" w:tentative="1">
      <w:start w:val="1"/>
      <w:numFmt w:val="bullet"/>
      <w:lvlText w:val=""/>
      <w:lvlJc w:val="left"/>
      <w:pPr>
        <w:tabs>
          <w:tab w:val="num" w:pos="5040"/>
        </w:tabs>
        <w:ind w:left="5040" w:hanging="360"/>
      </w:pPr>
      <w:rPr>
        <w:rFonts w:ascii="Symbol" w:hAnsi="Symbol" w:hint="default"/>
      </w:rPr>
    </w:lvl>
    <w:lvl w:ilvl="7" w:tplc="937459A0" w:tentative="1">
      <w:start w:val="1"/>
      <w:numFmt w:val="bullet"/>
      <w:lvlText w:val=""/>
      <w:lvlJc w:val="left"/>
      <w:pPr>
        <w:tabs>
          <w:tab w:val="num" w:pos="5760"/>
        </w:tabs>
        <w:ind w:left="5760" w:hanging="360"/>
      </w:pPr>
      <w:rPr>
        <w:rFonts w:ascii="Symbol" w:hAnsi="Symbol" w:hint="default"/>
      </w:rPr>
    </w:lvl>
    <w:lvl w:ilvl="8" w:tplc="BCAC87E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306294"/>
    <w:multiLevelType w:val="hybridMultilevel"/>
    <w:tmpl w:val="3FD09A64"/>
    <w:lvl w:ilvl="0" w:tplc="8B8035E2">
      <w:start w:val="1"/>
      <w:numFmt w:val="bullet"/>
      <w:lvlText w:val=""/>
      <w:lvlJc w:val="left"/>
      <w:pPr>
        <w:tabs>
          <w:tab w:val="num" w:pos="720"/>
        </w:tabs>
        <w:ind w:left="720" w:hanging="360"/>
      </w:pPr>
      <w:rPr>
        <w:rFonts w:ascii="Symbol" w:hAnsi="Symbol" w:hint="default"/>
      </w:rPr>
    </w:lvl>
    <w:lvl w:ilvl="1" w:tplc="9E849660" w:tentative="1">
      <w:start w:val="1"/>
      <w:numFmt w:val="bullet"/>
      <w:lvlText w:val=""/>
      <w:lvlJc w:val="left"/>
      <w:pPr>
        <w:tabs>
          <w:tab w:val="num" w:pos="1440"/>
        </w:tabs>
        <w:ind w:left="1440" w:hanging="360"/>
      </w:pPr>
      <w:rPr>
        <w:rFonts w:ascii="Symbol" w:hAnsi="Symbol" w:hint="default"/>
      </w:rPr>
    </w:lvl>
    <w:lvl w:ilvl="2" w:tplc="4FCE0720" w:tentative="1">
      <w:start w:val="1"/>
      <w:numFmt w:val="bullet"/>
      <w:lvlText w:val=""/>
      <w:lvlJc w:val="left"/>
      <w:pPr>
        <w:tabs>
          <w:tab w:val="num" w:pos="2160"/>
        </w:tabs>
        <w:ind w:left="2160" w:hanging="360"/>
      </w:pPr>
      <w:rPr>
        <w:rFonts w:ascii="Symbol" w:hAnsi="Symbol" w:hint="default"/>
      </w:rPr>
    </w:lvl>
    <w:lvl w:ilvl="3" w:tplc="90AC9D0E" w:tentative="1">
      <w:start w:val="1"/>
      <w:numFmt w:val="bullet"/>
      <w:lvlText w:val=""/>
      <w:lvlJc w:val="left"/>
      <w:pPr>
        <w:tabs>
          <w:tab w:val="num" w:pos="2880"/>
        </w:tabs>
        <w:ind w:left="2880" w:hanging="360"/>
      </w:pPr>
      <w:rPr>
        <w:rFonts w:ascii="Symbol" w:hAnsi="Symbol" w:hint="default"/>
      </w:rPr>
    </w:lvl>
    <w:lvl w:ilvl="4" w:tplc="8BF81E32" w:tentative="1">
      <w:start w:val="1"/>
      <w:numFmt w:val="bullet"/>
      <w:lvlText w:val=""/>
      <w:lvlJc w:val="left"/>
      <w:pPr>
        <w:tabs>
          <w:tab w:val="num" w:pos="3600"/>
        </w:tabs>
        <w:ind w:left="3600" w:hanging="360"/>
      </w:pPr>
      <w:rPr>
        <w:rFonts w:ascii="Symbol" w:hAnsi="Symbol" w:hint="default"/>
      </w:rPr>
    </w:lvl>
    <w:lvl w:ilvl="5" w:tplc="C45A3C52" w:tentative="1">
      <w:start w:val="1"/>
      <w:numFmt w:val="bullet"/>
      <w:lvlText w:val=""/>
      <w:lvlJc w:val="left"/>
      <w:pPr>
        <w:tabs>
          <w:tab w:val="num" w:pos="4320"/>
        </w:tabs>
        <w:ind w:left="4320" w:hanging="360"/>
      </w:pPr>
      <w:rPr>
        <w:rFonts w:ascii="Symbol" w:hAnsi="Symbol" w:hint="default"/>
      </w:rPr>
    </w:lvl>
    <w:lvl w:ilvl="6" w:tplc="8596724C" w:tentative="1">
      <w:start w:val="1"/>
      <w:numFmt w:val="bullet"/>
      <w:lvlText w:val=""/>
      <w:lvlJc w:val="left"/>
      <w:pPr>
        <w:tabs>
          <w:tab w:val="num" w:pos="5040"/>
        </w:tabs>
        <w:ind w:left="5040" w:hanging="360"/>
      </w:pPr>
      <w:rPr>
        <w:rFonts w:ascii="Symbol" w:hAnsi="Symbol" w:hint="default"/>
      </w:rPr>
    </w:lvl>
    <w:lvl w:ilvl="7" w:tplc="6B700002" w:tentative="1">
      <w:start w:val="1"/>
      <w:numFmt w:val="bullet"/>
      <w:lvlText w:val=""/>
      <w:lvlJc w:val="left"/>
      <w:pPr>
        <w:tabs>
          <w:tab w:val="num" w:pos="5760"/>
        </w:tabs>
        <w:ind w:left="5760" w:hanging="360"/>
      </w:pPr>
      <w:rPr>
        <w:rFonts w:ascii="Symbol" w:hAnsi="Symbol" w:hint="default"/>
      </w:rPr>
    </w:lvl>
    <w:lvl w:ilvl="8" w:tplc="9A16DC0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8" w15:restartNumberingAfterBreak="0">
    <w:nsid w:val="6BF61280"/>
    <w:multiLevelType w:val="hybridMultilevel"/>
    <w:tmpl w:val="D180AFF8"/>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E16E20"/>
    <w:multiLevelType w:val="hybridMultilevel"/>
    <w:tmpl w:val="0474479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F91BD4"/>
    <w:multiLevelType w:val="hybridMultilevel"/>
    <w:tmpl w:val="92E0FE82"/>
    <w:lvl w:ilvl="0" w:tplc="6324EC5A">
      <w:start w:val="1"/>
      <w:numFmt w:val="bullet"/>
      <w:lvlText w:val=""/>
      <w:lvlJc w:val="left"/>
      <w:pPr>
        <w:tabs>
          <w:tab w:val="num" w:pos="720"/>
        </w:tabs>
        <w:ind w:left="720" w:hanging="360"/>
      </w:pPr>
      <w:rPr>
        <w:rFonts w:ascii="Symbol" w:hAnsi="Symbol" w:hint="default"/>
      </w:rPr>
    </w:lvl>
    <w:lvl w:ilvl="1" w:tplc="E97AA328" w:tentative="1">
      <w:start w:val="1"/>
      <w:numFmt w:val="bullet"/>
      <w:lvlText w:val=""/>
      <w:lvlJc w:val="left"/>
      <w:pPr>
        <w:tabs>
          <w:tab w:val="num" w:pos="1440"/>
        </w:tabs>
        <w:ind w:left="1440" w:hanging="360"/>
      </w:pPr>
      <w:rPr>
        <w:rFonts w:ascii="Symbol" w:hAnsi="Symbol" w:hint="default"/>
      </w:rPr>
    </w:lvl>
    <w:lvl w:ilvl="2" w:tplc="D01EAAF8" w:tentative="1">
      <w:start w:val="1"/>
      <w:numFmt w:val="bullet"/>
      <w:lvlText w:val=""/>
      <w:lvlJc w:val="left"/>
      <w:pPr>
        <w:tabs>
          <w:tab w:val="num" w:pos="2160"/>
        </w:tabs>
        <w:ind w:left="2160" w:hanging="360"/>
      </w:pPr>
      <w:rPr>
        <w:rFonts w:ascii="Symbol" w:hAnsi="Symbol" w:hint="default"/>
      </w:rPr>
    </w:lvl>
    <w:lvl w:ilvl="3" w:tplc="74101C60" w:tentative="1">
      <w:start w:val="1"/>
      <w:numFmt w:val="bullet"/>
      <w:lvlText w:val=""/>
      <w:lvlJc w:val="left"/>
      <w:pPr>
        <w:tabs>
          <w:tab w:val="num" w:pos="2880"/>
        </w:tabs>
        <w:ind w:left="2880" w:hanging="360"/>
      </w:pPr>
      <w:rPr>
        <w:rFonts w:ascii="Symbol" w:hAnsi="Symbol" w:hint="default"/>
      </w:rPr>
    </w:lvl>
    <w:lvl w:ilvl="4" w:tplc="17AC7BDE" w:tentative="1">
      <w:start w:val="1"/>
      <w:numFmt w:val="bullet"/>
      <w:lvlText w:val=""/>
      <w:lvlJc w:val="left"/>
      <w:pPr>
        <w:tabs>
          <w:tab w:val="num" w:pos="3600"/>
        </w:tabs>
        <w:ind w:left="3600" w:hanging="360"/>
      </w:pPr>
      <w:rPr>
        <w:rFonts w:ascii="Symbol" w:hAnsi="Symbol" w:hint="default"/>
      </w:rPr>
    </w:lvl>
    <w:lvl w:ilvl="5" w:tplc="80EA0104" w:tentative="1">
      <w:start w:val="1"/>
      <w:numFmt w:val="bullet"/>
      <w:lvlText w:val=""/>
      <w:lvlJc w:val="left"/>
      <w:pPr>
        <w:tabs>
          <w:tab w:val="num" w:pos="4320"/>
        </w:tabs>
        <w:ind w:left="4320" w:hanging="360"/>
      </w:pPr>
      <w:rPr>
        <w:rFonts w:ascii="Symbol" w:hAnsi="Symbol" w:hint="default"/>
      </w:rPr>
    </w:lvl>
    <w:lvl w:ilvl="6" w:tplc="36909CFE" w:tentative="1">
      <w:start w:val="1"/>
      <w:numFmt w:val="bullet"/>
      <w:lvlText w:val=""/>
      <w:lvlJc w:val="left"/>
      <w:pPr>
        <w:tabs>
          <w:tab w:val="num" w:pos="5040"/>
        </w:tabs>
        <w:ind w:left="5040" w:hanging="360"/>
      </w:pPr>
      <w:rPr>
        <w:rFonts w:ascii="Symbol" w:hAnsi="Symbol" w:hint="default"/>
      </w:rPr>
    </w:lvl>
    <w:lvl w:ilvl="7" w:tplc="39BADC40" w:tentative="1">
      <w:start w:val="1"/>
      <w:numFmt w:val="bullet"/>
      <w:lvlText w:val=""/>
      <w:lvlJc w:val="left"/>
      <w:pPr>
        <w:tabs>
          <w:tab w:val="num" w:pos="5760"/>
        </w:tabs>
        <w:ind w:left="5760" w:hanging="360"/>
      </w:pPr>
      <w:rPr>
        <w:rFonts w:ascii="Symbol" w:hAnsi="Symbol" w:hint="default"/>
      </w:rPr>
    </w:lvl>
    <w:lvl w:ilvl="8" w:tplc="1A626FEA"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E240BC5"/>
    <w:multiLevelType w:val="hybridMultilevel"/>
    <w:tmpl w:val="8424D3B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37"/>
  </w:num>
  <w:num w:numId="2">
    <w:abstractNumId w:val="4"/>
  </w:num>
  <w:num w:numId="3">
    <w:abstractNumId w:val="6"/>
  </w:num>
  <w:num w:numId="4">
    <w:abstractNumId w:val="43"/>
  </w:num>
  <w:num w:numId="5">
    <w:abstractNumId w:val="2"/>
  </w:num>
  <w:num w:numId="6">
    <w:abstractNumId w:val="27"/>
  </w:num>
  <w:num w:numId="7">
    <w:abstractNumId w:val="7"/>
  </w:num>
  <w:num w:numId="8">
    <w:abstractNumId w:val="1"/>
  </w:num>
  <w:num w:numId="9">
    <w:abstractNumId w:val="5"/>
  </w:num>
  <w:num w:numId="10">
    <w:abstractNumId w:val="14"/>
  </w:num>
  <w:num w:numId="11">
    <w:abstractNumId w:val="8"/>
  </w:num>
  <w:num w:numId="12">
    <w:abstractNumId w:val="15"/>
  </w:num>
  <w:num w:numId="13">
    <w:abstractNumId w:val="18"/>
  </w:num>
  <w:num w:numId="14">
    <w:abstractNumId w:val="45"/>
  </w:num>
  <w:num w:numId="15">
    <w:abstractNumId w:val="3"/>
  </w:num>
  <w:num w:numId="16">
    <w:abstractNumId w:val="23"/>
  </w:num>
  <w:num w:numId="17">
    <w:abstractNumId w:val="40"/>
  </w:num>
  <w:num w:numId="18">
    <w:abstractNumId w:val="36"/>
  </w:num>
  <w:num w:numId="19">
    <w:abstractNumId w:val="22"/>
  </w:num>
  <w:num w:numId="20">
    <w:abstractNumId w:val="30"/>
  </w:num>
  <w:num w:numId="21">
    <w:abstractNumId w:val="10"/>
  </w:num>
  <w:num w:numId="22">
    <w:abstractNumId w:val="34"/>
  </w:num>
  <w:num w:numId="23">
    <w:abstractNumId w:val="44"/>
  </w:num>
  <w:num w:numId="24">
    <w:abstractNumId w:val="46"/>
  </w:num>
  <w:num w:numId="25">
    <w:abstractNumId w:val="42"/>
  </w:num>
  <w:num w:numId="26">
    <w:abstractNumId w:val="9"/>
  </w:num>
  <w:num w:numId="27">
    <w:abstractNumId w:val="13"/>
  </w:num>
  <w:num w:numId="28">
    <w:abstractNumId w:val="39"/>
  </w:num>
  <w:num w:numId="29">
    <w:abstractNumId w:val="16"/>
  </w:num>
  <w:num w:numId="30">
    <w:abstractNumId w:val="38"/>
  </w:num>
  <w:num w:numId="31">
    <w:abstractNumId w:val="26"/>
  </w:num>
  <w:num w:numId="32">
    <w:abstractNumId w:val="20"/>
  </w:num>
  <w:num w:numId="33">
    <w:abstractNumId w:val="33"/>
  </w:num>
  <w:num w:numId="34">
    <w:abstractNumId w:val="24"/>
  </w:num>
  <w:num w:numId="35">
    <w:abstractNumId w:val="28"/>
  </w:num>
  <w:num w:numId="36">
    <w:abstractNumId w:val="17"/>
  </w:num>
  <w:num w:numId="37">
    <w:abstractNumId w:val="25"/>
  </w:num>
  <w:num w:numId="38">
    <w:abstractNumId w:val="41"/>
  </w:num>
  <w:num w:numId="39">
    <w:abstractNumId w:val="19"/>
  </w:num>
  <w:num w:numId="40">
    <w:abstractNumId w:val="35"/>
  </w:num>
  <w:num w:numId="41">
    <w:abstractNumId w:val="0"/>
  </w:num>
  <w:num w:numId="42">
    <w:abstractNumId w:val="32"/>
  </w:num>
  <w:num w:numId="43">
    <w:abstractNumId w:val="31"/>
  </w:num>
  <w:num w:numId="44">
    <w:abstractNumId w:val="11"/>
  </w:num>
  <w:num w:numId="45">
    <w:abstractNumId w:val="12"/>
  </w:num>
  <w:num w:numId="46">
    <w:abstractNumId w:val="29"/>
  </w:num>
  <w:num w:numId="4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AF8"/>
    <w:rsid w:val="00002FDE"/>
    <w:rsid w:val="0000307F"/>
    <w:rsid w:val="000032B4"/>
    <w:rsid w:val="0000376C"/>
    <w:rsid w:val="000062FC"/>
    <w:rsid w:val="00006680"/>
    <w:rsid w:val="00007735"/>
    <w:rsid w:val="00007A46"/>
    <w:rsid w:val="000103E3"/>
    <w:rsid w:val="000122F2"/>
    <w:rsid w:val="00013A0F"/>
    <w:rsid w:val="00013A72"/>
    <w:rsid w:val="0001401B"/>
    <w:rsid w:val="00015077"/>
    <w:rsid w:val="000150B3"/>
    <w:rsid w:val="000150B4"/>
    <w:rsid w:val="000154B5"/>
    <w:rsid w:val="000157C6"/>
    <w:rsid w:val="00015CA1"/>
    <w:rsid w:val="00015D6A"/>
    <w:rsid w:val="0001642A"/>
    <w:rsid w:val="000174C7"/>
    <w:rsid w:val="000179E3"/>
    <w:rsid w:val="00020746"/>
    <w:rsid w:val="000216C2"/>
    <w:rsid w:val="000231A8"/>
    <w:rsid w:val="000233DB"/>
    <w:rsid w:val="00025107"/>
    <w:rsid w:val="0002516B"/>
    <w:rsid w:val="0002548E"/>
    <w:rsid w:val="00027E86"/>
    <w:rsid w:val="00030B93"/>
    <w:rsid w:val="000311F5"/>
    <w:rsid w:val="000315DF"/>
    <w:rsid w:val="00031702"/>
    <w:rsid w:val="0003175D"/>
    <w:rsid w:val="00031893"/>
    <w:rsid w:val="00032172"/>
    <w:rsid w:val="00032260"/>
    <w:rsid w:val="000323AD"/>
    <w:rsid w:val="000326A6"/>
    <w:rsid w:val="00033287"/>
    <w:rsid w:val="00033CF5"/>
    <w:rsid w:val="00034210"/>
    <w:rsid w:val="000351A3"/>
    <w:rsid w:val="00035D4E"/>
    <w:rsid w:val="0003784F"/>
    <w:rsid w:val="00040705"/>
    <w:rsid w:val="0004095F"/>
    <w:rsid w:val="00041080"/>
    <w:rsid w:val="00041863"/>
    <w:rsid w:val="00041B22"/>
    <w:rsid w:val="00041B62"/>
    <w:rsid w:val="00042060"/>
    <w:rsid w:val="0004249A"/>
    <w:rsid w:val="000436E9"/>
    <w:rsid w:val="00044597"/>
    <w:rsid w:val="00044779"/>
    <w:rsid w:val="000449A5"/>
    <w:rsid w:val="000467AA"/>
    <w:rsid w:val="000500FE"/>
    <w:rsid w:val="000503B8"/>
    <w:rsid w:val="00050A4B"/>
    <w:rsid w:val="00050FC1"/>
    <w:rsid w:val="00051012"/>
    <w:rsid w:val="00051334"/>
    <w:rsid w:val="00051369"/>
    <w:rsid w:val="00051A2F"/>
    <w:rsid w:val="00051DC7"/>
    <w:rsid w:val="00053517"/>
    <w:rsid w:val="00053F52"/>
    <w:rsid w:val="0005441C"/>
    <w:rsid w:val="0005471B"/>
    <w:rsid w:val="00054D15"/>
    <w:rsid w:val="0005518E"/>
    <w:rsid w:val="00055C2D"/>
    <w:rsid w:val="0005698B"/>
    <w:rsid w:val="00056B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739A"/>
    <w:rsid w:val="000674B7"/>
    <w:rsid w:val="000677E3"/>
    <w:rsid w:val="0007052A"/>
    <w:rsid w:val="00070C6B"/>
    <w:rsid w:val="000711F2"/>
    <w:rsid w:val="000713AF"/>
    <w:rsid w:val="00071752"/>
    <w:rsid w:val="00071EC1"/>
    <w:rsid w:val="000720DE"/>
    <w:rsid w:val="000725CE"/>
    <w:rsid w:val="00072752"/>
    <w:rsid w:val="0007289D"/>
    <w:rsid w:val="00072D9B"/>
    <w:rsid w:val="00072E5E"/>
    <w:rsid w:val="00073038"/>
    <w:rsid w:val="000734D3"/>
    <w:rsid w:val="000738F2"/>
    <w:rsid w:val="0007417A"/>
    <w:rsid w:val="00074DBD"/>
    <w:rsid w:val="00074DDC"/>
    <w:rsid w:val="00075301"/>
    <w:rsid w:val="000757A4"/>
    <w:rsid w:val="00075E97"/>
    <w:rsid w:val="00076217"/>
    <w:rsid w:val="0007638C"/>
    <w:rsid w:val="00076876"/>
    <w:rsid w:val="00076B12"/>
    <w:rsid w:val="00076EA8"/>
    <w:rsid w:val="00077196"/>
    <w:rsid w:val="00077938"/>
    <w:rsid w:val="000804D3"/>
    <w:rsid w:val="0008099F"/>
    <w:rsid w:val="0008301D"/>
    <w:rsid w:val="0008379C"/>
    <w:rsid w:val="00086064"/>
    <w:rsid w:val="000870CC"/>
    <w:rsid w:val="0008793B"/>
    <w:rsid w:val="00087F5E"/>
    <w:rsid w:val="00090D50"/>
    <w:rsid w:val="00091015"/>
    <w:rsid w:val="000911D3"/>
    <w:rsid w:val="00091433"/>
    <w:rsid w:val="0009196E"/>
    <w:rsid w:val="000921C4"/>
    <w:rsid w:val="000922F9"/>
    <w:rsid w:val="00092E15"/>
    <w:rsid w:val="00093834"/>
    <w:rsid w:val="0009394E"/>
    <w:rsid w:val="00093D6D"/>
    <w:rsid w:val="00093F21"/>
    <w:rsid w:val="00094AF0"/>
    <w:rsid w:val="00095004"/>
    <w:rsid w:val="0009568B"/>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51DA"/>
    <w:rsid w:val="000A5647"/>
    <w:rsid w:val="000A565B"/>
    <w:rsid w:val="000A5723"/>
    <w:rsid w:val="000A629F"/>
    <w:rsid w:val="000A6663"/>
    <w:rsid w:val="000A68A0"/>
    <w:rsid w:val="000A69E1"/>
    <w:rsid w:val="000A741D"/>
    <w:rsid w:val="000B0BEA"/>
    <w:rsid w:val="000B10DB"/>
    <w:rsid w:val="000B1924"/>
    <w:rsid w:val="000B1CA5"/>
    <w:rsid w:val="000B1E75"/>
    <w:rsid w:val="000B2B37"/>
    <w:rsid w:val="000B3C4E"/>
    <w:rsid w:val="000B433D"/>
    <w:rsid w:val="000B4AAE"/>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31FF"/>
    <w:rsid w:val="000C4119"/>
    <w:rsid w:val="000C4588"/>
    <w:rsid w:val="000C6002"/>
    <w:rsid w:val="000C7436"/>
    <w:rsid w:val="000C7479"/>
    <w:rsid w:val="000C7552"/>
    <w:rsid w:val="000C788A"/>
    <w:rsid w:val="000D2376"/>
    <w:rsid w:val="000D25D3"/>
    <w:rsid w:val="000D2717"/>
    <w:rsid w:val="000D39CD"/>
    <w:rsid w:val="000D3B1A"/>
    <w:rsid w:val="000D3CE4"/>
    <w:rsid w:val="000D4D5A"/>
    <w:rsid w:val="000D582C"/>
    <w:rsid w:val="000D5A0D"/>
    <w:rsid w:val="000D696A"/>
    <w:rsid w:val="000D6B46"/>
    <w:rsid w:val="000E007D"/>
    <w:rsid w:val="000E07B8"/>
    <w:rsid w:val="000E1753"/>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01A"/>
    <w:rsid w:val="000F49D8"/>
    <w:rsid w:val="000F4B38"/>
    <w:rsid w:val="000F58FB"/>
    <w:rsid w:val="000F5AEE"/>
    <w:rsid w:val="000F5DCB"/>
    <w:rsid w:val="000F635E"/>
    <w:rsid w:val="000F6B87"/>
    <w:rsid w:val="000F6EE9"/>
    <w:rsid w:val="000F6F4D"/>
    <w:rsid w:val="000F6FF9"/>
    <w:rsid w:val="00100242"/>
    <w:rsid w:val="001002CE"/>
    <w:rsid w:val="00100A7C"/>
    <w:rsid w:val="00101511"/>
    <w:rsid w:val="00101D82"/>
    <w:rsid w:val="0010209C"/>
    <w:rsid w:val="001020AC"/>
    <w:rsid w:val="00102C86"/>
    <w:rsid w:val="00104026"/>
    <w:rsid w:val="001044E4"/>
    <w:rsid w:val="00104A7E"/>
    <w:rsid w:val="00105EFC"/>
    <w:rsid w:val="00106180"/>
    <w:rsid w:val="00106446"/>
    <w:rsid w:val="00106612"/>
    <w:rsid w:val="00106F3A"/>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EA3"/>
    <w:rsid w:val="00120E2D"/>
    <w:rsid w:val="00121722"/>
    <w:rsid w:val="00121D51"/>
    <w:rsid w:val="00121FA2"/>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27EEB"/>
    <w:rsid w:val="001300B0"/>
    <w:rsid w:val="00130F03"/>
    <w:rsid w:val="00131614"/>
    <w:rsid w:val="0013164A"/>
    <w:rsid w:val="00131FA5"/>
    <w:rsid w:val="00132159"/>
    <w:rsid w:val="00133409"/>
    <w:rsid w:val="00133A46"/>
    <w:rsid w:val="00133AC8"/>
    <w:rsid w:val="00133EEC"/>
    <w:rsid w:val="00134698"/>
    <w:rsid w:val="001347DC"/>
    <w:rsid w:val="0013525F"/>
    <w:rsid w:val="00136051"/>
    <w:rsid w:val="001360FE"/>
    <w:rsid w:val="00136AF5"/>
    <w:rsid w:val="00136E04"/>
    <w:rsid w:val="0013776E"/>
    <w:rsid w:val="00137ACE"/>
    <w:rsid w:val="00137B0A"/>
    <w:rsid w:val="0014063E"/>
    <w:rsid w:val="00140CFA"/>
    <w:rsid w:val="001419E9"/>
    <w:rsid w:val="00141BAA"/>
    <w:rsid w:val="001431AE"/>
    <w:rsid w:val="00144B70"/>
    <w:rsid w:val="001452A2"/>
    <w:rsid w:val="00146128"/>
    <w:rsid w:val="001466BF"/>
    <w:rsid w:val="00146824"/>
    <w:rsid w:val="001470CB"/>
    <w:rsid w:val="00147699"/>
    <w:rsid w:val="001478F9"/>
    <w:rsid w:val="00147C72"/>
    <w:rsid w:val="001505B8"/>
    <w:rsid w:val="001506CF"/>
    <w:rsid w:val="00151568"/>
    <w:rsid w:val="00151747"/>
    <w:rsid w:val="001519BC"/>
    <w:rsid w:val="00151EEB"/>
    <w:rsid w:val="00151F62"/>
    <w:rsid w:val="00152580"/>
    <w:rsid w:val="00152972"/>
    <w:rsid w:val="00152AC2"/>
    <w:rsid w:val="001534B7"/>
    <w:rsid w:val="0015449F"/>
    <w:rsid w:val="001550E7"/>
    <w:rsid w:val="00155279"/>
    <w:rsid w:val="00155EE4"/>
    <w:rsid w:val="00156A4A"/>
    <w:rsid w:val="00156C80"/>
    <w:rsid w:val="00156D2C"/>
    <w:rsid w:val="00157655"/>
    <w:rsid w:val="00160404"/>
    <w:rsid w:val="00161715"/>
    <w:rsid w:val="001631CF"/>
    <w:rsid w:val="001639B8"/>
    <w:rsid w:val="00163C3A"/>
    <w:rsid w:val="001640E4"/>
    <w:rsid w:val="00165A2A"/>
    <w:rsid w:val="001669ED"/>
    <w:rsid w:val="00166D78"/>
    <w:rsid w:val="00167CFA"/>
    <w:rsid w:val="0017049B"/>
    <w:rsid w:val="00171DC6"/>
    <w:rsid w:val="0017222C"/>
    <w:rsid w:val="00173214"/>
    <w:rsid w:val="0017370E"/>
    <w:rsid w:val="00174704"/>
    <w:rsid w:val="00174743"/>
    <w:rsid w:val="0017628B"/>
    <w:rsid w:val="0017629C"/>
    <w:rsid w:val="001767C1"/>
    <w:rsid w:val="0018029C"/>
    <w:rsid w:val="00180C26"/>
    <w:rsid w:val="00180F75"/>
    <w:rsid w:val="00180FCC"/>
    <w:rsid w:val="00181FBF"/>
    <w:rsid w:val="00182828"/>
    <w:rsid w:val="00182C98"/>
    <w:rsid w:val="001834F6"/>
    <w:rsid w:val="001835FD"/>
    <w:rsid w:val="00183601"/>
    <w:rsid w:val="00184154"/>
    <w:rsid w:val="00184349"/>
    <w:rsid w:val="00184620"/>
    <w:rsid w:val="0018494E"/>
    <w:rsid w:val="001857EF"/>
    <w:rsid w:val="00185A77"/>
    <w:rsid w:val="00185FEA"/>
    <w:rsid w:val="001862CB"/>
    <w:rsid w:val="00186488"/>
    <w:rsid w:val="001869ED"/>
    <w:rsid w:val="00187339"/>
    <w:rsid w:val="00187F4B"/>
    <w:rsid w:val="00191E80"/>
    <w:rsid w:val="001921E1"/>
    <w:rsid w:val="00192F00"/>
    <w:rsid w:val="00192FC3"/>
    <w:rsid w:val="0019379F"/>
    <w:rsid w:val="001940E3"/>
    <w:rsid w:val="0019478B"/>
    <w:rsid w:val="00194E68"/>
    <w:rsid w:val="0019501F"/>
    <w:rsid w:val="00196AE7"/>
    <w:rsid w:val="001970A1"/>
    <w:rsid w:val="0019713C"/>
    <w:rsid w:val="00197752"/>
    <w:rsid w:val="001A0093"/>
    <w:rsid w:val="001A036F"/>
    <w:rsid w:val="001A03F1"/>
    <w:rsid w:val="001A0E02"/>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8D3"/>
    <w:rsid w:val="001C6D09"/>
    <w:rsid w:val="001C73A6"/>
    <w:rsid w:val="001C7DDF"/>
    <w:rsid w:val="001C7F9C"/>
    <w:rsid w:val="001D0662"/>
    <w:rsid w:val="001D0C2E"/>
    <w:rsid w:val="001D0F55"/>
    <w:rsid w:val="001D11BC"/>
    <w:rsid w:val="001D2635"/>
    <w:rsid w:val="001D26AD"/>
    <w:rsid w:val="001D3258"/>
    <w:rsid w:val="001D3F36"/>
    <w:rsid w:val="001D4741"/>
    <w:rsid w:val="001D4A4F"/>
    <w:rsid w:val="001D4BA9"/>
    <w:rsid w:val="001D5504"/>
    <w:rsid w:val="001D576E"/>
    <w:rsid w:val="001D5AA5"/>
    <w:rsid w:val="001D5EB9"/>
    <w:rsid w:val="001D709A"/>
    <w:rsid w:val="001E06E9"/>
    <w:rsid w:val="001E0912"/>
    <w:rsid w:val="001E092A"/>
    <w:rsid w:val="001E1985"/>
    <w:rsid w:val="001E1B05"/>
    <w:rsid w:val="001E283F"/>
    <w:rsid w:val="001E3705"/>
    <w:rsid w:val="001E7059"/>
    <w:rsid w:val="001E70F7"/>
    <w:rsid w:val="001E7179"/>
    <w:rsid w:val="001E71D5"/>
    <w:rsid w:val="001E78E7"/>
    <w:rsid w:val="001F08A9"/>
    <w:rsid w:val="001F1672"/>
    <w:rsid w:val="001F1F2B"/>
    <w:rsid w:val="001F27F2"/>
    <w:rsid w:val="001F2C56"/>
    <w:rsid w:val="001F30EE"/>
    <w:rsid w:val="001F33A5"/>
    <w:rsid w:val="001F3620"/>
    <w:rsid w:val="001F3A15"/>
    <w:rsid w:val="001F3A67"/>
    <w:rsid w:val="001F47A5"/>
    <w:rsid w:val="001F5A62"/>
    <w:rsid w:val="001F66BA"/>
    <w:rsid w:val="001F6821"/>
    <w:rsid w:val="001F699D"/>
    <w:rsid w:val="001F6B73"/>
    <w:rsid w:val="001F6E8A"/>
    <w:rsid w:val="001F747C"/>
    <w:rsid w:val="001F78C3"/>
    <w:rsid w:val="00200022"/>
    <w:rsid w:val="00200297"/>
    <w:rsid w:val="0020030D"/>
    <w:rsid w:val="00200694"/>
    <w:rsid w:val="00200C4C"/>
    <w:rsid w:val="00200EAC"/>
    <w:rsid w:val="002019D1"/>
    <w:rsid w:val="002020AE"/>
    <w:rsid w:val="00202B17"/>
    <w:rsid w:val="002033A6"/>
    <w:rsid w:val="00203CB6"/>
    <w:rsid w:val="002044AD"/>
    <w:rsid w:val="0020524A"/>
    <w:rsid w:val="0020540A"/>
    <w:rsid w:val="00206036"/>
    <w:rsid w:val="0020662F"/>
    <w:rsid w:val="002073B5"/>
    <w:rsid w:val="00207C0F"/>
    <w:rsid w:val="0021079D"/>
    <w:rsid w:val="00210BD1"/>
    <w:rsid w:val="00210C41"/>
    <w:rsid w:val="00210CE9"/>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30071"/>
    <w:rsid w:val="00230380"/>
    <w:rsid w:val="00230AA3"/>
    <w:rsid w:val="00231AAC"/>
    <w:rsid w:val="00231E44"/>
    <w:rsid w:val="00231F7F"/>
    <w:rsid w:val="00232136"/>
    <w:rsid w:val="00232FD2"/>
    <w:rsid w:val="00234BDF"/>
    <w:rsid w:val="00235981"/>
    <w:rsid w:val="0023644A"/>
    <w:rsid w:val="00236A0E"/>
    <w:rsid w:val="00236B9F"/>
    <w:rsid w:val="00237840"/>
    <w:rsid w:val="00240717"/>
    <w:rsid w:val="0024091E"/>
    <w:rsid w:val="002410BF"/>
    <w:rsid w:val="002412DD"/>
    <w:rsid w:val="00241B21"/>
    <w:rsid w:val="00241C1A"/>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0E0"/>
    <w:rsid w:val="00253ED7"/>
    <w:rsid w:val="0025419E"/>
    <w:rsid w:val="00254601"/>
    <w:rsid w:val="00254CD6"/>
    <w:rsid w:val="00255D62"/>
    <w:rsid w:val="002569FE"/>
    <w:rsid w:val="00257501"/>
    <w:rsid w:val="00257729"/>
    <w:rsid w:val="00257DAB"/>
    <w:rsid w:val="002602AB"/>
    <w:rsid w:val="00260F21"/>
    <w:rsid w:val="0026175A"/>
    <w:rsid w:val="00262771"/>
    <w:rsid w:val="00262C8D"/>
    <w:rsid w:val="00262DBF"/>
    <w:rsid w:val="00262F91"/>
    <w:rsid w:val="0026359B"/>
    <w:rsid w:val="002638E6"/>
    <w:rsid w:val="00263C75"/>
    <w:rsid w:val="00263E6D"/>
    <w:rsid w:val="00263F0F"/>
    <w:rsid w:val="002644A6"/>
    <w:rsid w:val="002644B8"/>
    <w:rsid w:val="00264651"/>
    <w:rsid w:val="00264763"/>
    <w:rsid w:val="00264AE1"/>
    <w:rsid w:val="002654EA"/>
    <w:rsid w:val="00266D68"/>
    <w:rsid w:val="002701F4"/>
    <w:rsid w:val="00270C96"/>
    <w:rsid w:val="002716BA"/>
    <w:rsid w:val="00272640"/>
    <w:rsid w:val="00272A24"/>
    <w:rsid w:val="00272C9C"/>
    <w:rsid w:val="00273176"/>
    <w:rsid w:val="00273434"/>
    <w:rsid w:val="0027357E"/>
    <w:rsid w:val="00273E6F"/>
    <w:rsid w:val="00273E7C"/>
    <w:rsid w:val="00274796"/>
    <w:rsid w:val="0027566F"/>
    <w:rsid w:val="00276C67"/>
    <w:rsid w:val="00277DF5"/>
    <w:rsid w:val="0028003D"/>
    <w:rsid w:val="0028029C"/>
    <w:rsid w:val="00280B2A"/>
    <w:rsid w:val="00280BE1"/>
    <w:rsid w:val="00280D47"/>
    <w:rsid w:val="00280D6E"/>
    <w:rsid w:val="00280FB5"/>
    <w:rsid w:val="002815DF"/>
    <w:rsid w:val="00281D96"/>
    <w:rsid w:val="0028247F"/>
    <w:rsid w:val="00283A39"/>
    <w:rsid w:val="00285BC9"/>
    <w:rsid w:val="00285D76"/>
    <w:rsid w:val="002868CA"/>
    <w:rsid w:val="00286C37"/>
    <w:rsid w:val="00286CF6"/>
    <w:rsid w:val="0028761E"/>
    <w:rsid w:val="002878F0"/>
    <w:rsid w:val="002905A7"/>
    <w:rsid w:val="00290848"/>
    <w:rsid w:val="00290A4F"/>
    <w:rsid w:val="00290C23"/>
    <w:rsid w:val="002917A0"/>
    <w:rsid w:val="00291F98"/>
    <w:rsid w:val="00292696"/>
    <w:rsid w:val="00293257"/>
    <w:rsid w:val="002955B8"/>
    <w:rsid w:val="0029660B"/>
    <w:rsid w:val="002969C4"/>
    <w:rsid w:val="00296D59"/>
    <w:rsid w:val="00297449"/>
    <w:rsid w:val="00297524"/>
    <w:rsid w:val="002A0901"/>
    <w:rsid w:val="002A1047"/>
    <w:rsid w:val="002A202E"/>
    <w:rsid w:val="002A2210"/>
    <w:rsid w:val="002A242F"/>
    <w:rsid w:val="002A2935"/>
    <w:rsid w:val="002A30A1"/>
    <w:rsid w:val="002A373A"/>
    <w:rsid w:val="002A3976"/>
    <w:rsid w:val="002A448F"/>
    <w:rsid w:val="002A45BA"/>
    <w:rsid w:val="002A5700"/>
    <w:rsid w:val="002A610A"/>
    <w:rsid w:val="002A67A2"/>
    <w:rsid w:val="002A69A4"/>
    <w:rsid w:val="002A69BE"/>
    <w:rsid w:val="002A727B"/>
    <w:rsid w:val="002A7A0D"/>
    <w:rsid w:val="002A7C2F"/>
    <w:rsid w:val="002A7E22"/>
    <w:rsid w:val="002A7FDA"/>
    <w:rsid w:val="002B0D62"/>
    <w:rsid w:val="002B10B3"/>
    <w:rsid w:val="002B1724"/>
    <w:rsid w:val="002B265D"/>
    <w:rsid w:val="002B28AB"/>
    <w:rsid w:val="002B3202"/>
    <w:rsid w:val="002B3E98"/>
    <w:rsid w:val="002B3F4B"/>
    <w:rsid w:val="002B4812"/>
    <w:rsid w:val="002B4903"/>
    <w:rsid w:val="002B599D"/>
    <w:rsid w:val="002B716F"/>
    <w:rsid w:val="002B77C9"/>
    <w:rsid w:val="002B7E9B"/>
    <w:rsid w:val="002C01C5"/>
    <w:rsid w:val="002C2901"/>
    <w:rsid w:val="002C3DD0"/>
    <w:rsid w:val="002C3FFD"/>
    <w:rsid w:val="002C4879"/>
    <w:rsid w:val="002C4A86"/>
    <w:rsid w:val="002C5D5F"/>
    <w:rsid w:val="002C6210"/>
    <w:rsid w:val="002C6482"/>
    <w:rsid w:val="002C6DD4"/>
    <w:rsid w:val="002C7399"/>
    <w:rsid w:val="002C78DF"/>
    <w:rsid w:val="002C7FB4"/>
    <w:rsid w:val="002D0999"/>
    <w:rsid w:val="002D1C5B"/>
    <w:rsid w:val="002D2585"/>
    <w:rsid w:val="002D2A7E"/>
    <w:rsid w:val="002D2EC4"/>
    <w:rsid w:val="002D35A4"/>
    <w:rsid w:val="002D4400"/>
    <w:rsid w:val="002D4B09"/>
    <w:rsid w:val="002D4CA5"/>
    <w:rsid w:val="002D5259"/>
    <w:rsid w:val="002D5492"/>
    <w:rsid w:val="002D5A96"/>
    <w:rsid w:val="002D5E99"/>
    <w:rsid w:val="002D5FCE"/>
    <w:rsid w:val="002D6844"/>
    <w:rsid w:val="002D71A1"/>
    <w:rsid w:val="002D77CA"/>
    <w:rsid w:val="002D7EA8"/>
    <w:rsid w:val="002E0274"/>
    <w:rsid w:val="002E0F5A"/>
    <w:rsid w:val="002E125F"/>
    <w:rsid w:val="002E264F"/>
    <w:rsid w:val="002E2842"/>
    <w:rsid w:val="002E2CF6"/>
    <w:rsid w:val="002E35B0"/>
    <w:rsid w:val="002E48B5"/>
    <w:rsid w:val="002E4DDC"/>
    <w:rsid w:val="002E4FCA"/>
    <w:rsid w:val="002E578A"/>
    <w:rsid w:val="002E5DBF"/>
    <w:rsid w:val="002E5FB5"/>
    <w:rsid w:val="002E6E34"/>
    <w:rsid w:val="002E6EF3"/>
    <w:rsid w:val="002E78FC"/>
    <w:rsid w:val="002E7AA2"/>
    <w:rsid w:val="002E7B8F"/>
    <w:rsid w:val="002F07DC"/>
    <w:rsid w:val="002F14B7"/>
    <w:rsid w:val="002F2242"/>
    <w:rsid w:val="002F2AD3"/>
    <w:rsid w:val="002F37E3"/>
    <w:rsid w:val="002F37EA"/>
    <w:rsid w:val="002F3FF1"/>
    <w:rsid w:val="002F4127"/>
    <w:rsid w:val="002F53FB"/>
    <w:rsid w:val="002F5DB5"/>
    <w:rsid w:val="002F6241"/>
    <w:rsid w:val="002F6510"/>
    <w:rsid w:val="002F692C"/>
    <w:rsid w:val="002F6C47"/>
    <w:rsid w:val="002F6FC9"/>
    <w:rsid w:val="002F710F"/>
    <w:rsid w:val="002F7B1B"/>
    <w:rsid w:val="0030022E"/>
    <w:rsid w:val="003016CA"/>
    <w:rsid w:val="0030190C"/>
    <w:rsid w:val="00301AE5"/>
    <w:rsid w:val="00301FCC"/>
    <w:rsid w:val="003027ED"/>
    <w:rsid w:val="00303292"/>
    <w:rsid w:val="003033C9"/>
    <w:rsid w:val="003038A7"/>
    <w:rsid w:val="00303BFD"/>
    <w:rsid w:val="00303DE4"/>
    <w:rsid w:val="00304012"/>
    <w:rsid w:val="003044E2"/>
    <w:rsid w:val="0030479A"/>
    <w:rsid w:val="00304944"/>
    <w:rsid w:val="00304D32"/>
    <w:rsid w:val="00305BBB"/>
    <w:rsid w:val="00305F29"/>
    <w:rsid w:val="00306204"/>
    <w:rsid w:val="0030655C"/>
    <w:rsid w:val="00307F93"/>
    <w:rsid w:val="00311194"/>
    <w:rsid w:val="00311353"/>
    <w:rsid w:val="003113BD"/>
    <w:rsid w:val="00311A37"/>
    <w:rsid w:val="00311F31"/>
    <w:rsid w:val="00312572"/>
    <w:rsid w:val="0031261E"/>
    <w:rsid w:val="00312DF6"/>
    <w:rsid w:val="00314053"/>
    <w:rsid w:val="00314952"/>
    <w:rsid w:val="00314E9F"/>
    <w:rsid w:val="00314F5C"/>
    <w:rsid w:val="00315573"/>
    <w:rsid w:val="00315A28"/>
    <w:rsid w:val="00315D7A"/>
    <w:rsid w:val="00315E39"/>
    <w:rsid w:val="0031607A"/>
    <w:rsid w:val="00316F1B"/>
    <w:rsid w:val="003214FD"/>
    <w:rsid w:val="00321CFD"/>
    <w:rsid w:val="00321D61"/>
    <w:rsid w:val="0032204E"/>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5457"/>
    <w:rsid w:val="00336009"/>
    <w:rsid w:val="003365CE"/>
    <w:rsid w:val="0033704F"/>
    <w:rsid w:val="003372D2"/>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D21"/>
    <w:rsid w:val="00351F6D"/>
    <w:rsid w:val="00351F7B"/>
    <w:rsid w:val="003531C1"/>
    <w:rsid w:val="00353498"/>
    <w:rsid w:val="00353AAB"/>
    <w:rsid w:val="00353C13"/>
    <w:rsid w:val="00354371"/>
    <w:rsid w:val="00354BBC"/>
    <w:rsid w:val="00354F60"/>
    <w:rsid w:val="0035553E"/>
    <w:rsid w:val="00355924"/>
    <w:rsid w:val="00355A5B"/>
    <w:rsid w:val="00355FE6"/>
    <w:rsid w:val="003562F5"/>
    <w:rsid w:val="00356455"/>
    <w:rsid w:val="0035648E"/>
    <w:rsid w:val="003564D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6B2C"/>
    <w:rsid w:val="0036797A"/>
    <w:rsid w:val="003702C6"/>
    <w:rsid w:val="00370859"/>
    <w:rsid w:val="00370E57"/>
    <w:rsid w:val="00371404"/>
    <w:rsid w:val="00371C3F"/>
    <w:rsid w:val="00372D15"/>
    <w:rsid w:val="003734A6"/>
    <w:rsid w:val="00373C03"/>
    <w:rsid w:val="003744AD"/>
    <w:rsid w:val="0037460A"/>
    <w:rsid w:val="003747B4"/>
    <w:rsid w:val="00375275"/>
    <w:rsid w:val="00376076"/>
    <w:rsid w:val="00376792"/>
    <w:rsid w:val="003771C4"/>
    <w:rsid w:val="00377588"/>
    <w:rsid w:val="00380595"/>
    <w:rsid w:val="0038087B"/>
    <w:rsid w:val="00380C0A"/>
    <w:rsid w:val="00380D78"/>
    <w:rsid w:val="003812F6"/>
    <w:rsid w:val="003815B5"/>
    <w:rsid w:val="00381D1D"/>
    <w:rsid w:val="00381FCA"/>
    <w:rsid w:val="00382E1A"/>
    <w:rsid w:val="00383AF8"/>
    <w:rsid w:val="00383CF4"/>
    <w:rsid w:val="00383DD5"/>
    <w:rsid w:val="00383F0F"/>
    <w:rsid w:val="00384AC1"/>
    <w:rsid w:val="00384C8B"/>
    <w:rsid w:val="00386199"/>
    <w:rsid w:val="003864A2"/>
    <w:rsid w:val="00387918"/>
    <w:rsid w:val="00390838"/>
    <w:rsid w:val="003909B6"/>
    <w:rsid w:val="003916C5"/>
    <w:rsid w:val="00391C7F"/>
    <w:rsid w:val="00392AC1"/>
    <w:rsid w:val="00392F1C"/>
    <w:rsid w:val="0039376C"/>
    <w:rsid w:val="00393829"/>
    <w:rsid w:val="003949F9"/>
    <w:rsid w:val="00396578"/>
    <w:rsid w:val="0039719F"/>
    <w:rsid w:val="0039754F"/>
    <w:rsid w:val="00397997"/>
    <w:rsid w:val="00397A8E"/>
    <w:rsid w:val="003A04B5"/>
    <w:rsid w:val="003A14EC"/>
    <w:rsid w:val="003A1A2D"/>
    <w:rsid w:val="003A2AE5"/>
    <w:rsid w:val="003A30EE"/>
    <w:rsid w:val="003A3C80"/>
    <w:rsid w:val="003A3DFA"/>
    <w:rsid w:val="003A4131"/>
    <w:rsid w:val="003A4AFF"/>
    <w:rsid w:val="003A4B59"/>
    <w:rsid w:val="003A62E8"/>
    <w:rsid w:val="003A6612"/>
    <w:rsid w:val="003A6C52"/>
    <w:rsid w:val="003B023A"/>
    <w:rsid w:val="003B1FE7"/>
    <w:rsid w:val="003B235C"/>
    <w:rsid w:val="003B239C"/>
    <w:rsid w:val="003B269B"/>
    <w:rsid w:val="003B2819"/>
    <w:rsid w:val="003B35CB"/>
    <w:rsid w:val="003B6DFD"/>
    <w:rsid w:val="003B73B9"/>
    <w:rsid w:val="003B7A65"/>
    <w:rsid w:val="003B7DA3"/>
    <w:rsid w:val="003C017A"/>
    <w:rsid w:val="003C08C8"/>
    <w:rsid w:val="003C0990"/>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55D"/>
    <w:rsid w:val="003C76A2"/>
    <w:rsid w:val="003D0511"/>
    <w:rsid w:val="003D104C"/>
    <w:rsid w:val="003D222A"/>
    <w:rsid w:val="003D286D"/>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3808"/>
    <w:rsid w:val="003E3A93"/>
    <w:rsid w:val="003E4265"/>
    <w:rsid w:val="003E547D"/>
    <w:rsid w:val="003E5FDD"/>
    <w:rsid w:val="003E6121"/>
    <w:rsid w:val="003E66C7"/>
    <w:rsid w:val="003E6B31"/>
    <w:rsid w:val="003E75AE"/>
    <w:rsid w:val="003E7737"/>
    <w:rsid w:val="003E786B"/>
    <w:rsid w:val="003F0016"/>
    <w:rsid w:val="003F1C8E"/>
    <w:rsid w:val="003F309B"/>
    <w:rsid w:val="003F31D4"/>
    <w:rsid w:val="003F46FB"/>
    <w:rsid w:val="003F4C90"/>
    <w:rsid w:val="003F5D5E"/>
    <w:rsid w:val="003F651F"/>
    <w:rsid w:val="003F6640"/>
    <w:rsid w:val="003F6A5F"/>
    <w:rsid w:val="003F70EC"/>
    <w:rsid w:val="003F783C"/>
    <w:rsid w:val="003F7996"/>
    <w:rsid w:val="0040100D"/>
    <w:rsid w:val="004010BD"/>
    <w:rsid w:val="00401B46"/>
    <w:rsid w:val="00401BD1"/>
    <w:rsid w:val="00402050"/>
    <w:rsid w:val="00402082"/>
    <w:rsid w:val="004029B9"/>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52"/>
    <w:rsid w:val="00407977"/>
    <w:rsid w:val="00407FD3"/>
    <w:rsid w:val="004104E2"/>
    <w:rsid w:val="00410BAB"/>
    <w:rsid w:val="0041118F"/>
    <w:rsid w:val="004116D0"/>
    <w:rsid w:val="0041182F"/>
    <w:rsid w:val="00412751"/>
    <w:rsid w:val="00412799"/>
    <w:rsid w:val="00412A5F"/>
    <w:rsid w:val="00412EBD"/>
    <w:rsid w:val="0041386E"/>
    <w:rsid w:val="00413CFE"/>
    <w:rsid w:val="00413DD4"/>
    <w:rsid w:val="00414A12"/>
    <w:rsid w:val="004157AC"/>
    <w:rsid w:val="00415B9A"/>
    <w:rsid w:val="00415EAE"/>
    <w:rsid w:val="004171B5"/>
    <w:rsid w:val="004179BD"/>
    <w:rsid w:val="00417A2D"/>
    <w:rsid w:val="00417BB3"/>
    <w:rsid w:val="00420C05"/>
    <w:rsid w:val="004214E0"/>
    <w:rsid w:val="0042221B"/>
    <w:rsid w:val="0042337D"/>
    <w:rsid w:val="00423A37"/>
    <w:rsid w:val="00424475"/>
    <w:rsid w:val="00424F02"/>
    <w:rsid w:val="00426E34"/>
    <w:rsid w:val="00427327"/>
    <w:rsid w:val="00431862"/>
    <w:rsid w:val="004322A8"/>
    <w:rsid w:val="004345B4"/>
    <w:rsid w:val="00434624"/>
    <w:rsid w:val="00434E03"/>
    <w:rsid w:val="0043599A"/>
    <w:rsid w:val="00436E49"/>
    <w:rsid w:val="0044013F"/>
    <w:rsid w:val="004403B1"/>
    <w:rsid w:val="0044117F"/>
    <w:rsid w:val="004419AC"/>
    <w:rsid w:val="00441D6D"/>
    <w:rsid w:val="00443115"/>
    <w:rsid w:val="004437DB"/>
    <w:rsid w:val="00443A4E"/>
    <w:rsid w:val="004454BD"/>
    <w:rsid w:val="00445A0A"/>
    <w:rsid w:val="00445E68"/>
    <w:rsid w:val="004471D6"/>
    <w:rsid w:val="004474D2"/>
    <w:rsid w:val="00447DD7"/>
    <w:rsid w:val="004501FB"/>
    <w:rsid w:val="00450818"/>
    <w:rsid w:val="00450ADD"/>
    <w:rsid w:val="00451880"/>
    <w:rsid w:val="004523D5"/>
    <w:rsid w:val="004537D4"/>
    <w:rsid w:val="00453A22"/>
    <w:rsid w:val="00453D50"/>
    <w:rsid w:val="00453ECB"/>
    <w:rsid w:val="004540A2"/>
    <w:rsid w:val="004544F3"/>
    <w:rsid w:val="00454500"/>
    <w:rsid w:val="004545E0"/>
    <w:rsid w:val="00454845"/>
    <w:rsid w:val="004551FA"/>
    <w:rsid w:val="00455491"/>
    <w:rsid w:val="00456937"/>
    <w:rsid w:val="00457406"/>
    <w:rsid w:val="0045769E"/>
    <w:rsid w:val="00457CFF"/>
    <w:rsid w:val="00457E9A"/>
    <w:rsid w:val="00460062"/>
    <w:rsid w:val="00460D43"/>
    <w:rsid w:val="00461382"/>
    <w:rsid w:val="0046165B"/>
    <w:rsid w:val="004641F1"/>
    <w:rsid w:val="004648E7"/>
    <w:rsid w:val="00464C5D"/>
    <w:rsid w:val="00464D20"/>
    <w:rsid w:val="004656C4"/>
    <w:rsid w:val="004656F1"/>
    <w:rsid w:val="00465D8B"/>
    <w:rsid w:val="004666A0"/>
    <w:rsid w:val="00466C40"/>
    <w:rsid w:val="00467965"/>
    <w:rsid w:val="00470757"/>
    <w:rsid w:val="00470C47"/>
    <w:rsid w:val="00470E65"/>
    <w:rsid w:val="004710A3"/>
    <w:rsid w:val="00471563"/>
    <w:rsid w:val="004719A0"/>
    <w:rsid w:val="00471C65"/>
    <w:rsid w:val="00471F07"/>
    <w:rsid w:val="004752D1"/>
    <w:rsid w:val="004753FE"/>
    <w:rsid w:val="0047569D"/>
    <w:rsid w:val="004762FB"/>
    <w:rsid w:val="00476AD2"/>
    <w:rsid w:val="00476C26"/>
    <w:rsid w:val="00477474"/>
    <w:rsid w:val="00477AEA"/>
    <w:rsid w:val="004800FC"/>
    <w:rsid w:val="00480543"/>
    <w:rsid w:val="0048185F"/>
    <w:rsid w:val="00482533"/>
    <w:rsid w:val="00482645"/>
    <w:rsid w:val="00483490"/>
    <w:rsid w:val="004837AE"/>
    <w:rsid w:val="00483929"/>
    <w:rsid w:val="00485013"/>
    <w:rsid w:val="0048589C"/>
    <w:rsid w:val="00485D65"/>
    <w:rsid w:val="00486F2A"/>
    <w:rsid w:val="00490560"/>
    <w:rsid w:val="004910D2"/>
    <w:rsid w:val="00491B2A"/>
    <w:rsid w:val="00491FC9"/>
    <w:rsid w:val="00492372"/>
    <w:rsid w:val="00492D7B"/>
    <w:rsid w:val="00494ADD"/>
    <w:rsid w:val="00494EAF"/>
    <w:rsid w:val="00495A47"/>
    <w:rsid w:val="00495B87"/>
    <w:rsid w:val="004965B0"/>
    <w:rsid w:val="00496A26"/>
    <w:rsid w:val="00497658"/>
    <w:rsid w:val="00497943"/>
    <w:rsid w:val="00497D24"/>
    <w:rsid w:val="00497D7C"/>
    <w:rsid w:val="004A0FE1"/>
    <w:rsid w:val="004A18D0"/>
    <w:rsid w:val="004A2C38"/>
    <w:rsid w:val="004A3385"/>
    <w:rsid w:val="004A33E1"/>
    <w:rsid w:val="004A33FA"/>
    <w:rsid w:val="004A469F"/>
    <w:rsid w:val="004A52BC"/>
    <w:rsid w:val="004A5365"/>
    <w:rsid w:val="004A5BB3"/>
    <w:rsid w:val="004A6157"/>
    <w:rsid w:val="004A72BF"/>
    <w:rsid w:val="004B1784"/>
    <w:rsid w:val="004B1863"/>
    <w:rsid w:val="004B19AB"/>
    <w:rsid w:val="004B1A8C"/>
    <w:rsid w:val="004B1ADF"/>
    <w:rsid w:val="004B1C25"/>
    <w:rsid w:val="004B1CC4"/>
    <w:rsid w:val="004B24E3"/>
    <w:rsid w:val="004B31D3"/>
    <w:rsid w:val="004B399F"/>
    <w:rsid w:val="004B47E3"/>
    <w:rsid w:val="004B4A9D"/>
    <w:rsid w:val="004B59C1"/>
    <w:rsid w:val="004B606D"/>
    <w:rsid w:val="004B6BD6"/>
    <w:rsid w:val="004B7381"/>
    <w:rsid w:val="004B777E"/>
    <w:rsid w:val="004C052B"/>
    <w:rsid w:val="004C2ABD"/>
    <w:rsid w:val="004C39C6"/>
    <w:rsid w:val="004C4CBF"/>
    <w:rsid w:val="004C5F36"/>
    <w:rsid w:val="004C6002"/>
    <w:rsid w:val="004C6129"/>
    <w:rsid w:val="004C7112"/>
    <w:rsid w:val="004C7116"/>
    <w:rsid w:val="004C7173"/>
    <w:rsid w:val="004D02BD"/>
    <w:rsid w:val="004D04BA"/>
    <w:rsid w:val="004D0FE1"/>
    <w:rsid w:val="004D10F7"/>
    <w:rsid w:val="004D163B"/>
    <w:rsid w:val="004D1E06"/>
    <w:rsid w:val="004D2623"/>
    <w:rsid w:val="004D2ADF"/>
    <w:rsid w:val="004D4332"/>
    <w:rsid w:val="004D48B8"/>
    <w:rsid w:val="004D5586"/>
    <w:rsid w:val="004D5727"/>
    <w:rsid w:val="004D580B"/>
    <w:rsid w:val="004D5865"/>
    <w:rsid w:val="004D6065"/>
    <w:rsid w:val="004D60AB"/>
    <w:rsid w:val="004D620B"/>
    <w:rsid w:val="004D6C4F"/>
    <w:rsid w:val="004D6E35"/>
    <w:rsid w:val="004D7B4C"/>
    <w:rsid w:val="004E07A3"/>
    <w:rsid w:val="004E11B4"/>
    <w:rsid w:val="004E1256"/>
    <w:rsid w:val="004E151E"/>
    <w:rsid w:val="004E1661"/>
    <w:rsid w:val="004E1BBB"/>
    <w:rsid w:val="004E1F2F"/>
    <w:rsid w:val="004E2746"/>
    <w:rsid w:val="004E5BDF"/>
    <w:rsid w:val="004E5F6A"/>
    <w:rsid w:val="004E6BA8"/>
    <w:rsid w:val="004E73FC"/>
    <w:rsid w:val="004E792E"/>
    <w:rsid w:val="004E7EEA"/>
    <w:rsid w:val="004F0527"/>
    <w:rsid w:val="004F0AE9"/>
    <w:rsid w:val="004F0C12"/>
    <w:rsid w:val="004F19E5"/>
    <w:rsid w:val="004F1E2A"/>
    <w:rsid w:val="004F1EE7"/>
    <w:rsid w:val="004F23BE"/>
    <w:rsid w:val="004F266A"/>
    <w:rsid w:val="004F2727"/>
    <w:rsid w:val="004F2A76"/>
    <w:rsid w:val="004F2D3D"/>
    <w:rsid w:val="004F2D44"/>
    <w:rsid w:val="004F31A4"/>
    <w:rsid w:val="004F349E"/>
    <w:rsid w:val="004F3664"/>
    <w:rsid w:val="004F383D"/>
    <w:rsid w:val="004F38C3"/>
    <w:rsid w:val="004F3AF7"/>
    <w:rsid w:val="004F4A17"/>
    <w:rsid w:val="004F5748"/>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4E9"/>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A6"/>
    <w:rsid w:val="005174DA"/>
    <w:rsid w:val="00517E1E"/>
    <w:rsid w:val="005201D5"/>
    <w:rsid w:val="00520241"/>
    <w:rsid w:val="00520615"/>
    <w:rsid w:val="00520828"/>
    <w:rsid w:val="00521F34"/>
    <w:rsid w:val="00521FE8"/>
    <w:rsid w:val="00522779"/>
    <w:rsid w:val="00522A91"/>
    <w:rsid w:val="00522B76"/>
    <w:rsid w:val="00522F1A"/>
    <w:rsid w:val="0052305B"/>
    <w:rsid w:val="00523314"/>
    <w:rsid w:val="00523BAF"/>
    <w:rsid w:val="005254DC"/>
    <w:rsid w:val="00525BB9"/>
    <w:rsid w:val="005262C0"/>
    <w:rsid w:val="00526D85"/>
    <w:rsid w:val="00530AF7"/>
    <w:rsid w:val="005318B8"/>
    <w:rsid w:val="00531CAB"/>
    <w:rsid w:val="005322F5"/>
    <w:rsid w:val="005334E4"/>
    <w:rsid w:val="0053438A"/>
    <w:rsid w:val="005346D5"/>
    <w:rsid w:val="005346F4"/>
    <w:rsid w:val="00534C2E"/>
    <w:rsid w:val="00535F8C"/>
    <w:rsid w:val="005365F0"/>
    <w:rsid w:val="00536CC9"/>
    <w:rsid w:val="00537032"/>
    <w:rsid w:val="0053760A"/>
    <w:rsid w:val="00537782"/>
    <w:rsid w:val="0054020C"/>
    <w:rsid w:val="005410C2"/>
    <w:rsid w:val="005421E2"/>
    <w:rsid w:val="0054242F"/>
    <w:rsid w:val="00542A85"/>
    <w:rsid w:val="00544005"/>
    <w:rsid w:val="0054458B"/>
    <w:rsid w:val="0054598B"/>
    <w:rsid w:val="00545CEF"/>
    <w:rsid w:val="0054775D"/>
    <w:rsid w:val="00547934"/>
    <w:rsid w:val="00547C05"/>
    <w:rsid w:val="00547CB7"/>
    <w:rsid w:val="00550785"/>
    <w:rsid w:val="00550B14"/>
    <w:rsid w:val="00551113"/>
    <w:rsid w:val="00552029"/>
    <w:rsid w:val="0055269D"/>
    <w:rsid w:val="0055373A"/>
    <w:rsid w:val="00553CB3"/>
    <w:rsid w:val="00553FFA"/>
    <w:rsid w:val="00555597"/>
    <w:rsid w:val="00555FBC"/>
    <w:rsid w:val="00556001"/>
    <w:rsid w:val="00556387"/>
    <w:rsid w:val="0055642C"/>
    <w:rsid w:val="00556976"/>
    <w:rsid w:val="00556F4F"/>
    <w:rsid w:val="00556F56"/>
    <w:rsid w:val="005573C3"/>
    <w:rsid w:val="0055753B"/>
    <w:rsid w:val="00557883"/>
    <w:rsid w:val="00557F67"/>
    <w:rsid w:val="00557FF2"/>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1C3"/>
    <w:rsid w:val="00567589"/>
    <w:rsid w:val="00567C2E"/>
    <w:rsid w:val="00567F22"/>
    <w:rsid w:val="00570136"/>
    <w:rsid w:val="00570936"/>
    <w:rsid w:val="0057096B"/>
    <w:rsid w:val="00570BD4"/>
    <w:rsid w:val="005715A1"/>
    <w:rsid w:val="00571CB6"/>
    <w:rsid w:val="0057278D"/>
    <w:rsid w:val="005727F0"/>
    <w:rsid w:val="005734CD"/>
    <w:rsid w:val="00573528"/>
    <w:rsid w:val="0057403E"/>
    <w:rsid w:val="00575C4F"/>
    <w:rsid w:val="00575D46"/>
    <w:rsid w:val="005772F2"/>
    <w:rsid w:val="00577AB3"/>
    <w:rsid w:val="00581018"/>
    <w:rsid w:val="0058121D"/>
    <w:rsid w:val="005817D7"/>
    <w:rsid w:val="00582009"/>
    <w:rsid w:val="0058374E"/>
    <w:rsid w:val="00585001"/>
    <w:rsid w:val="00585189"/>
    <w:rsid w:val="00585647"/>
    <w:rsid w:val="00585819"/>
    <w:rsid w:val="00587932"/>
    <w:rsid w:val="0059033E"/>
    <w:rsid w:val="00591DBF"/>
    <w:rsid w:val="0059290E"/>
    <w:rsid w:val="00594A6F"/>
    <w:rsid w:val="00596182"/>
    <w:rsid w:val="00596E29"/>
    <w:rsid w:val="00597E27"/>
    <w:rsid w:val="00597EB9"/>
    <w:rsid w:val="005A0618"/>
    <w:rsid w:val="005A074B"/>
    <w:rsid w:val="005A10DB"/>
    <w:rsid w:val="005A15F8"/>
    <w:rsid w:val="005A1979"/>
    <w:rsid w:val="005A34A9"/>
    <w:rsid w:val="005A3627"/>
    <w:rsid w:val="005A3EA1"/>
    <w:rsid w:val="005A4975"/>
    <w:rsid w:val="005A5937"/>
    <w:rsid w:val="005A5986"/>
    <w:rsid w:val="005A663E"/>
    <w:rsid w:val="005A7802"/>
    <w:rsid w:val="005B078B"/>
    <w:rsid w:val="005B0F79"/>
    <w:rsid w:val="005B1B68"/>
    <w:rsid w:val="005B1EC0"/>
    <w:rsid w:val="005B20E7"/>
    <w:rsid w:val="005B257E"/>
    <w:rsid w:val="005B2636"/>
    <w:rsid w:val="005B263A"/>
    <w:rsid w:val="005B2EAD"/>
    <w:rsid w:val="005B5833"/>
    <w:rsid w:val="005B5E7A"/>
    <w:rsid w:val="005B5F34"/>
    <w:rsid w:val="005B5FFD"/>
    <w:rsid w:val="005B651D"/>
    <w:rsid w:val="005B65FE"/>
    <w:rsid w:val="005B6696"/>
    <w:rsid w:val="005C0966"/>
    <w:rsid w:val="005C09F2"/>
    <w:rsid w:val="005C159C"/>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3160"/>
    <w:rsid w:val="005D32E3"/>
    <w:rsid w:val="005D53B8"/>
    <w:rsid w:val="005D57EC"/>
    <w:rsid w:val="005D6167"/>
    <w:rsid w:val="005D6874"/>
    <w:rsid w:val="005D7903"/>
    <w:rsid w:val="005D7D61"/>
    <w:rsid w:val="005E0411"/>
    <w:rsid w:val="005E042B"/>
    <w:rsid w:val="005E05B8"/>
    <w:rsid w:val="005E07BD"/>
    <w:rsid w:val="005E1E71"/>
    <w:rsid w:val="005E22DA"/>
    <w:rsid w:val="005E44EA"/>
    <w:rsid w:val="005E4750"/>
    <w:rsid w:val="005E4D27"/>
    <w:rsid w:val="005E5139"/>
    <w:rsid w:val="005E5A87"/>
    <w:rsid w:val="005E68C4"/>
    <w:rsid w:val="005E6EEC"/>
    <w:rsid w:val="005E6EFF"/>
    <w:rsid w:val="005E6FC9"/>
    <w:rsid w:val="005F0539"/>
    <w:rsid w:val="005F104B"/>
    <w:rsid w:val="005F17D2"/>
    <w:rsid w:val="005F1816"/>
    <w:rsid w:val="005F20FA"/>
    <w:rsid w:val="005F2EBC"/>
    <w:rsid w:val="005F3D0A"/>
    <w:rsid w:val="005F3F71"/>
    <w:rsid w:val="005F4388"/>
    <w:rsid w:val="005F4B18"/>
    <w:rsid w:val="005F4C4C"/>
    <w:rsid w:val="005F531B"/>
    <w:rsid w:val="005F5347"/>
    <w:rsid w:val="005F6416"/>
    <w:rsid w:val="005F6477"/>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0A2"/>
    <w:rsid w:val="006171A0"/>
    <w:rsid w:val="006200D9"/>
    <w:rsid w:val="006208E5"/>
    <w:rsid w:val="00620F4B"/>
    <w:rsid w:val="006215F0"/>
    <w:rsid w:val="00621645"/>
    <w:rsid w:val="00621C4F"/>
    <w:rsid w:val="00622CC6"/>
    <w:rsid w:val="0062349D"/>
    <w:rsid w:val="00623547"/>
    <w:rsid w:val="0062437D"/>
    <w:rsid w:val="0062487C"/>
    <w:rsid w:val="00624893"/>
    <w:rsid w:val="00625502"/>
    <w:rsid w:val="006259CC"/>
    <w:rsid w:val="0062603A"/>
    <w:rsid w:val="00627795"/>
    <w:rsid w:val="00627891"/>
    <w:rsid w:val="00627AF6"/>
    <w:rsid w:val="00630852"/>
    <w:rsid w:val="00631DB6"/>
    <w:rsid w:val="0063271E"/>
    <w:rsid w:val="00632B32"/>
    <w:rsid w:val="00633759"/>
    <w:rsid w:val="00633788"/>
    <w:rsid w:val="006342AE"/>
    <w:rsid w:val="006353F5"/>
    <w:rsid w:val="00635500"/>
    <w:rsid w:val="00635639"/>
    <w:rsid w:val="00635CFA"/>
    <w:rsid w:val="006363EE"/>
    <w:rsid w:val="006369FA"/>
    <w:rsid w:val="00637B49"/>
    <w:rsid w:val="00637C0C"/>
    <w:rsid w:val="00637C3A"/>
    <w:rsid w:val="00637E0A"/>
    <w:rsid w:val="0064081E"/>
    <w:rsid w:val="00640AB3"/>
    <w:rsid w:val="006414E6"/>
    <w:rsid w:val="006416F3"/>
    <w:rsid w:val="00642FE5"/>
    <w:rsid w:val="00643F81"/>
    <w:rsid w:val="0064439A"/>
    <w:rsid w:val="006455F4"/>
    <w:rsid w:val="00645860"/>
    <w:rsid w:val="006458BB"/>
    <w:rsid w:val="00645953"/>
    <w:rsid w:val="00645C71"/>
    <w:rsid w:val="00646470"/>
    <w:rsid w:val="00646B08"/>
    <w:rsid w:val="00650D68"/>
    <w:rsid w:val="00651436"/>
    <w:rsid w:val="00651DEE"/>
    <w:rsid w:val="00652116"/>
    <w:rsid w:val="0065415F"/>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12D3"/>
    <w:rsid w:val="00672A29"/>
    <w:rsid w:val="00673C2D"/>
    <w:rsid w:val="00673D6F"/>
    <w:rsid w:val="00674772"/>
    <w:rsid w:val="006749BA"/>
    <w:rsid w:val="0067566E"/>
    <w:rsid w:val="00675692"/>
    <w:rsid w:val="00676D12"/>
    <w:rsid w:val="00676E5C"/>
    <w:rsid w:val="00677705"/>
    <w:rsid w:val="00677C33"/>
    <w:rsid w:val="00677DCE"/>
    <w:rsid w:val="00680382"/>
    <w:rsid w:val="00681463"/>
    <w:rsid w:val="00681B60"/>
    <w:rsid w:val="006825F4"/>
    <w:rsid w:val="006828CD"/>
    <w:rsid w:val="00682BF7"/>
    <w:rsid w:val="00682D44"/>
    <w:rsid w:val="006830E1"/>
    <w:rsid w:val="00683B0B"/>
    <w:rsid w:val="00683C9A"/>
    <w:rsid w:val="00684466"/>
    <w:rsid w:val="00685A06"/>
    <w:rsid w:val="00685B41"/>
    <w:rsid w:val="00685E38"/>
    <w:rsid w:val="00685FF3"/>
    <w:rsid w:val="00686632"/>
    <w:rsid w:val="006868B2"/>
    <w:rsid w:val="00687503"/>
    <w:rsid w:val="00687BCE"/>
    <w:rsid w:val="006902C5"/>
    <w:rsid w:val="00690467"/>
    <w:rsid w:val="00690F9F"/>
    <w:rsid w:val="006920E0"/>
    <w:rsid w:val="0069298C"/>
    <w:rsid w:val="006933ED"/>
    <w:rsid w:val="0069388E"/>
    <w:rsid w:val="00693AD8"/>
    <w:rsid w:val="0069404C"/>
    <w:rsid w:val="006941A4"/>
    <w:rsid w:val="006947E9"/>
    <w:rsid w:val="006949EE"/>
    <w:rsid w:val="00694B24"/>
    <w:rsid w:val="00694CF0"/>
    <w:rsid w:val="006951BF"/>
    <w:rsid w:val="00695D49"/>
    <w:rsid w:val="006966BA"/>
    <w:rsid w:val="00696CC5"/>
    <w:rsid w:val="00696E65"/>
    <w:rsid w:val="00697D6F"/>
    <w:rsid w:val="00697F88"/>
    <w:rsid w:val="006A0904"/>
    <w:rsid w:val="006A0C8B"/>
    <w:rsid w:val="006A0F1B"/>
    <w:rsid w:val="006A1A12"/>
    <w:rsid w:val="006A1B4D"/>
    <w:rsid w:val="006A2927"/>
    <w:rsid w:val="006A2D22"/>
    <w:rsid w:val="006A44C2"/>
    <w:rsid w:val="006A548D"/>
    <w:rsid w:val="006A630E"/>
    <w:rsid w:val="006A6A8A"/>
    <w:rsid w:val="006A6B26"/>
    <w:rsid w:val="006A6EA3"/>
    <w:rsid w:val="006A7025"/>
    <w:rsid w:val="006A7292"/>
    <w:rsid w:val="006A7CA8"/>
    <w:rsid w:val="006A7F7C"/>
    <w:rsid w:val="006B1343"/>
    <w:rsid w:val="006B1BD9"/>
    <w:rsid w:val="006B1F69"/>
    <w:rsid w:val="006B240F"/>
    <w:rsid w:val="006B2BCE"/>
    <w:rsid w:val="006B3947"/>
    <w:rsid w:val="006B3B61"/>
    <w:rsid w:val="006B4948"/>
    <w:rsid w:val="006B5502"/>
    <w:rsid w:val="006B571A"/>
    <w:rsid w:val="006B57BF"/>
    <w:rsid w:val="006B62D7"/>
    <w:rsid w:val="006B686A"/>
    <w:rsid w:val="006B710B"/>
    <w:rsid w:val="006B710F"/>
    <w:rsid w:val="006C08D7"/>
    <w:rsid w:val="006C1640"/>
    <w:rsid w:val="006C2065"/>
    <w:rsid w:val="006C2571"/>
    <w:rsid w:val="006C2D05"/>
    <w:rsid w:val="006C3235"/>
    <w:rsid w:val="006C361D"/>
    <w:rsid w:val="006C3709"/>
    <w:rsid w:val="006C38B0"/>
    <w:rsid w:val="006C4638"/>
    <w:rsid w:val="006C4A24"/>
    <w:rsid w:val="006C4C75"/>
    <w:rsid w:val="006C68E7"/>
    <w:rsid w:val="006C739C"/>
    <w:rsid w:val="006C7465"/>
    <w:rsid w:val="006C7647"/>
    <w:rsid w:val="006D01D2"/>
    <w:rsid w:val="006D067D"/>
    <w:rsid w:val="006D16C8"/>
    <w:rsid w:val="006D1783"/>
    <w:rsid w:val="006D28CB"/>
    <w:rsid w:val="006D3120"/>
    <w:rsid w:val="006D3FD9"/>
    <w:rsid w:val="006D49D4"/>
    <w:rsid w:val="006D54F5"/>
    <w:rsid w:val="006D5582"/>
    <w:rsid w:val="006D61E0"/>
    <w:rsid w:val="006D70E6"/>
    <w:rsid w:val="006D75C9"/>
    <w:rsid w:val="006D7DF9"/>
    <w:rsid w:val="006E0E92"/>
    <w:rsid w:val="006E203E"/>
    <w:rsid w:val="006E22A0"/>
    <w:rsid w:val="006E2CA4"/>
    <w:rsid w:val="006E346A"/>
    <w:rsid w:val="006E3F38"/>
    <w:rsid w:val="006E4149"/>
    <w:rsid w:val="006E4450"/>
    <w:rsid w:val="006E4C13"/>
    <w:rsid w:val="006E5566"/>
    <w:rsid w:val="006E56C5"/>
    <w:rsid w:val="006E5AF4"/>
    <w:rsid w:val="006E6AD8"/>
    <w:rsid w:val="006E770D"/>
    <w:rsid w:val="006E7AA9"/>
    <w:rsid w:val="006E7D9D"/>
    <w:rsid w:val="006F00AD"/>
    <w:rsid w:val="006F0398"/>
    <w:rsid w:val="006F1588"/>
    <w:rsid w:val="006F15B5"/>
    <w:rsid w:val="006F1D07"/>
    <w:rsid w:val="006F21F4"/>
    <w:rsid w:val="006F24EF"/>
    <w:rsid w:val="006F2CD9"/>
    <w:rsid w:val="006F3CE5"/>
    <w:rsid w:val="006F57D3"/>
    <w:rsid w:val="006F5C58"/>
    <w:rsid w:val="006F7258"/>
    <w:rsid w:val="006F7888"/>
    <w:rsid w:val="006F7EA0"/>
    <w:rsid w:val="00700441"/>
    <w:rsid w:val="007004B8"/>
    <w:rsid w:val="0070068C"/>
    <w:rsid w:val="00700DCB"/>
    <w:rsid w:val="00701D5B"/>
    <w:rsid w:val="0070398C"/>
    <w:rsid w:val="00703B66"/>
    <w:rsid w:val="00704172"/>
    <w:rsid w:val="007045C8"/>
    <w:rsid w:val="00704C72"/>
    <w:rsid w:val="007056A0"/>
    <w:rsid w:val="00705766"/>
    <w:rsid w:val="007058C5"/>
    <w:rsid w:val="00705BC9"/>
    <w:rsid w:val="007067F9"/>
    <w:rsid w:val="007071F8"/>
    <w:rsid w:val="00707BAF"/>
    <w:rsid w:val="00710475"/>
    <w:rsid w:val="00710620"/>
    <w:rsid w:val="00712AC1"/>
    <w:rsid w:val="00712EC4"/>
    <w:rsid w:val="0071313D"/>
    <w:rsid w:val="007133AB"/>
    <w:rsid w:val="00713601"/>
    <w:rsid w:val="00713814"/>
    <w:rsid w:val="00713CB2"/>
    <w:rsid w:val="00714357"/>
    <w:rsid w:val="007159FD"/>
    <w:rsid w:val="00715BD7"/>
    <w:rsid w:val="00716F83"/>
    <w:rsid w:val="007176A7"/>
    <w:rsid w:val="00717B48"/>
    <w:rsid w:val="00717D55"/>
    <w:rsid w:val="00717F3D"/>
    <w:rsid w:val="00720251"/>
    <w:rsid w:val="007203B0"/>
    <w:rsid w:val="00721AC4"/>
    <w:rsid w:val="007222DE"/>
    <w:rsid w:val="00722AEE"/>
    <w:rsid w:val="00722DDC"/>
    <w:rsid w:val="00722F4A"/>
    <w:rsid w:val="007237BD"/>
    <w:rsid w:val="007241D5"/>
    <w:rsid w:val="0072420A"/>
    <w:rsid w:val="007245E6"/>
    <w:rsid w:val="007252DC"/>
    <w:rsid w:val="00725C24"/>
    <w:rsid w:val="0072607D"/>
    <w:rsid w:val="00727EBB"/>
    <w:rsid w:val="00730AF7"/>
    <w:rsid w:val="007318F2"/>
    <w:rsid w:val="00731A17"/>
    <w:rsid w:val="00731DBD"/>
    <w:rsid w:val="00732641"/>
    <w:rsid w:val="00732A8B"/>
    <w:rsid w:val="00732B66"/>
    <w:rsid w:val="00732F27"/>
    <w:rsid w:val="0073342B"/>
    <w:rsid w:val="00733642"/>
    <w:rsid w:val="00733EAD"/>
    <w:rsid w:val="007348F3"/>
    <w:rsid w:val="007364F1"/>
    <w:rsid w:val="007366B6"/>
    <w:rsid w:val="00740082"/>
    <w:rsid w:val="007401A2"/>
    <w:rsid w:val="007410B7"/>
    <w:rsid w:val="007424A2"/>
    <w:rsid w:val="007428DD"/>
    <w:rsid w:val="00743980"/>
    <w:rsid w:val="00745F39"/>
    <w:rsid w:val="0074639F"/>
    <w:rsid w:val="00746441"/>
    <w:rsid w:val="00747800"/>
    <w:rsid w:val="007503E9"/>
    <w:rsid w:val="007503F8"/>
    <w:rsid w:val="007509B8"/>
    <w:rsid w:val="00750D9C"/>
    <w:rsid w:val="007513E1"/>
    <w:rsid w:val="00751E20"/>
    <w:rsid w:val="007522CD"/>
    <w:rsid w:val="00752627"/>
    <w:rsid w:val="0075267F"/>
    <w:rsid w:val="007528F7"/>
    <w:rsid w:val="0075370A"/>
    <w:rsid w:val="007542F7"/>
    <w:rsid w:val="00755029"/>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77950"/>
    <w:rsid w:val="00777B72"/>
    <w:rsid w:val="00780159"/>
    <w:rsid w:val="00780B15"/>
    <w:rsid w:val="00780B24"/>
    <w:rsid w:val="00780C11"/>
    <w:rsid w:val="00780FB4"/>
    <w:rsid w:val="007817FB"/>
    <w:rsid w:val="00781A36"/>
    <w:rsid w:val="00783293"/>
    <w:rsid w:val="00783975"/>
    <w:rsid w:val="00783BC1"/>
    <w:rsid w:val="0078406A"/>
    <w:rsid w:val="00785282"/>
    <w:rsid w:val="007861AA"/>
    <w:rsid w:val="0078676D"/>
    <w:rsid w:val="0078722D"/>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3FED"/>
    <w:rsid w:val="00794009"/>
    <w:rsid w:val="007943C9"/>
    <w:rsid w:val="00794473"/>
    <w:rsid w:val="00794541"/>
    <w:rsid w:val="007945E7"/>
    <w:rsid w:val="00794787"/>
    <w:rsid w:val="00794E1A"/>
    <w:rsid w:val="00795090"/>
    <w:rsid w:val="00795EE6"/>
    <w:rsid w:val="00795FFF"/>
    <w:rsid w:val="0079640F"/>
    <w:rsid w:val="00796F69"/>
    <w:rsid w:val="00797BAB"/>
    <w:rsid w:val="00797FE8"/>
    <w:rsid w:val="007A0069"/>
    <w:rsid w:val="007A09CE"/>
    <w:rsid w:val="007A231C"/>
    <w:rsid w:val="007A2CDF"/>
    <w:rsid w:val="007A35A8"/>
    <w:rsid w:val="007A51E1"/>
    <w:rsid w:val="007A676A"/>
    <w:rsid w:val="007A6CF4"/>
    <w:rsid w:val="007A6F89"/>
    <w:rsid w:val="007A74BC"/>
    <w:rsid w:val="007B01BC"/>
    <w:rsid w:val="007B06FE"/>
    <w:rsid w:val="007B0E42"/>
    <w:rsid w:val="007B10D6"/>
    <w:rsid w:val="007B1109"/>
    <w:rsid w:val="007B1412"/>
    <w:rsid w:val="007B198F"/>
    <w:rsid w:val="007B3496"/>
    <w:rsid w:val="007B3BF6"/>
    <w:rsid w:val="007B54C6"/>
    <w:rsid w:val="007B6A37"/>
    <w:rsid w:val="007B7255"/>
    <w:rsid w:val="007C0CEE"/>
    <w:rsid w:val="007C18A0"/>
    <w:rsid w:val="007C2AAC"/>
    <w:rsid w:val="007C3397"/>
    <w:rsid w:val="007C3522"/>
    <w:rsid w:val="007C45D1"/>
    <w:rsid w:val="007C4CC5"/>
    <w:rsid w:val="007C4D69"/>
    <w:rsid w:val="007C4E44"/>
    <w:rsid w:val="007C53B1"/>
    <w:rsid w:val="007C5ACD"/>
    <w:rsid w:val="007C5C27"/>
    <w:rsid w:val="007C685B"/>
    <w:rsid w:val="007C6D13"/>
    <w:rsid w:val="007C773C"/>
    <w:rsid w:val="007D07C7"/>
    <w:rsid w:val="007D207A"/>
    <w:rsid w:val="007D2864"/>
    <w:rsid w:val="007D2AEC"/>
    <w:rsid w:val="007D392A"/>
    <w:rsid w:val="007D400C"/>
    <w:rsid w:val="007D48E4"/>
    <w:rsid w:val="007D4DB9"/>
    <w:rsid w:val="007D5268"/>
    <w:rsid w:val="007D5367"/>
    <w:rsid w:val="007D5399"/>
    <w:rsid w:val="007D6455"/>
    <w:rsid w:val="007D6897"/>
    <w:rsid w:val="007D6BCC"/>
    <w:rsid w:val="007D6E98"/>
    <w:rsid w:val="007D71E1"/>
    <w:rsid w:val="007D754B"/>
    <w:rsid w:val="007D7A25"/>
    <w:rsid w:val="007E09C5"/>
    <w:rsid w:val="007E0DA0"/>
    <w:rsid w:val="007E1E84"/>
    <w:rsid w:val="007E2012"/>
    <w:rsid w:val="007E2F02"/>
    <w:rsid w:val="007E5762"/>
    <w:rsid w:val="007E5CF7"/>
    <w:rsid w:val="007E63B0"/>
    <w:rsid w:val="007E793C"/>
    <w:rsid w:val="007F0A4A"/>
    <w:rsid w:val="007F12F9"/>
    <w:rsid w:val="007F2001"/>
    <w:rsid w:val="007F23B4"/>
    <w:rsid w:val="007F25F5"/>
    <w:rsid w:val="007F3CF2"/>
    <w:rsid w:val="007F4CE9"/>
    <w:rsid w:val="007F5C32"/>
    <w:rsid w:val="007F64C5"/>
    <w:rsid w:val="00800346"/>
    <w:rsid w:val="00801098"/>
    <w:rsid w:val="00801376"/>
    <w:rsid w:val="00802894"/>
    <w:rsid w:val="00802B20"/>
    <w:rsid w:val="0080324F"/>
    <w:rsid w:val="00803A76"/>
    <w:rsid w:val="00803C14"/>
    <w:rsid w:val="008058E2"/>
    <w:rsid w:val="00805D8E"/>
    <w:rsid w:val="008074E7"/>
    <w:rsid w:val="00807513"/>
    <w:rsid w:val="008075DA"/>
    <w:rsid w:val="008076B3"/>
    <w:rsid w:val="00807970"/>
    <w:rsid w:val="00811055"/>
    <w:rsid w:val="00811B18"/>
    <w:rsid w:val="008137E2"/>
    <w:rsid w:val="00813AF0"/>
    <w:rsid w:val="00814322"/>
    <w:rsid w:val="00814366"/>
    <w:rsid w:val="00814B51"/>
    <w:rsid w:val="00815163"/>
    <w:rsid w:val="00815367"/>
    <w:rsid w:val="00815F51"/>
    <w:rsid w:val="00816A7C"/>
    <w:rsid w:val="00816BB5"/>
    <w:rsid w:val="00816C38"/>
    <w:rsid w:val="00817D32"/>
    <w:rsid w:val="00820756"/>
    <w:rsid w:val="00820BCF"/>
    <w:rsid w:val="00821AAB"/>
    <w:rsid w:val="00822011"/>
    <w:rsid w:val="008222EA"/>
    <w:rsid w:val="00822413"/>
    <w:rsid w:val="008233B3"/>
    <w:rsid w:val="008243D6"/>
    <w:rsid w:val="008258CE"/>
    <w:rsid w:val="00825C29"/>
    <w:rsid w:val="00826BE8"/>
    <w:rsid w:val="00827645"/>
    <w:rsid w:val="00827CA8"/>
    <w:rsid w:val="00827CC0"/>
    <w:rsid w:val="00830BB5"/>
    <w:rsid w:val="00830C27"/>
    <w:rsid w:val="00830E53"/>
    <w:rsid w:val="00832140"/>
    <w:rsid w:val="00832650"/>
    <w:rsid w:val="008329A9"/>
    <w:rsid w:val="00832E5A"/>
    <w:rsid w:val="00833254"/>
    <w:rsid w:val="008333EE"/>
    <w:rsid w:val="008349F7"/>
    <w:rsid w:val="008351EB"/>
    <w:rsid w:val="008356A3"/>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121A"/>
    <w:rsid w:val="0085207F"/>
    <w:rsid w:val="00852AD1"/>
    <w:rsid w:val="00852E87"/>
    <w:rsid w:val="00853488"/>
    <w:rsid w:val="00853E7B"/>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62C"/>
    <w:rsid w:val="008637BC"/>
    <w:rsid w:val="008641A8"/>
    <w:rsid w:val="008644D5"/>
    <w:rsid w:val="0086455C"/>
    <w:rsid w:val="0086460B"/>
    <w:rsid w:val="008650AD"/>
    <w:rsid w:val="0086540C"/>
    <w:rsid w:val="00866591"/>
    <w:rsid w:val="00866653"/>
    <w:rsid w:val="00867667"/>
    <w:rsid w:val="00867F19"/>
    <w:rsid w:val="008703A3"/>
    <w:rsid w:val="008703BA"/>
    <w:rsid w:val="00870C8F"/>
    <w:rsid w:val="008714FB"/>
    <w:rsid w:val="0087157E"/>
    <w:rsid w:val="00872429"/>
    <w:rsid w:val="008726C8"/>
    <w:rsid w:val="00873126"/>
    <w:rsid w:val="0087364E"/>
    <w:rsid w:val="008742C8"/>
    <w:rsid w:val="00874377"/>
    <w:rsid w:val="008743F6"/>
    <w:rsid w:val="0087445A"/>
    <w:rsid w:val="008754E7"/>
    <w:rsid w:val="00876500"/>
    <w:rsid w:val="008779C4"/>
    <w:rsid w:val="00877A05"/>
    <w:rsid w:val="00877F2B"/>
    <w:rsid w:val="00880211"/>
    <w:rsid w:val="00880D7A"/>
    <w:rsid w:val="00880FE8"/>
    <w:rsid w:val="008813FA"/>
    <w:rsid w:val="00881605"/>
    <w:rsid w:val="00881ED0"/>
    <w:rsid w:val="008820BD"/>
    <w:rsid w:val="008821D0"/>
    <w:rsid w:val="00882AE2"/>
    <w:rsid w:val="00883350"/>
    <w:rsid w:val="008841F2"/>
    <w:rsid w:val="00884EA5"/>
    <w:rsid w:val="00885AFA"/>
    <w:rsid w:val="00885C59"/>
    <w:rsid w:val="00885EB3"/>
    <w:rsid w:val="008861BF"/>
    <w:rsid w:val="00886716"/>
    <w:rsid w:val="00886DCF"/>
    <w:rsid w:val="00887CF6"/>
    <w:rsid w:val="0089016F"/>
    <w:rsid w:val="008901EA"/>
    <w:rsid w:val="00890532"/>
    <w:rsid w:val="00890A1C"/>
    <w:rsid w:val="00890D09"/>
    <w:rsid w:val="008921A9"/>
    <w:rsid w:val="008924D8"/>
    <w:rsid w:val="00893121"/>
    <w:rsid w:val="0089313F"/>
    <w:rsid w:val="0089322E"/>
    <w:rsid w:val="008938E0"/>
    <w:rsid w:val="00894196"/>
    <w:rsid w:val="008946B6"/>
    <w:rsid w:val="00894987"/>
    <w:rsid w:val="0089595E"/>
    <w:rsid w:val="00895B46"/>
    <w:rsid w:val="00895E10"/>
    <w:rsid w:val="008961A8"/>
    <w:rsid w:val="0089622C"/>
    <w:rsid w:val="008964B9"/>
    <w:rsid w:val="00897295"/>
    <w:rsid w:val="008A012D"/>
    <w:rsid w:val="008A0D52"/>
    <w:rsid w:val="008A216A"/>
    <w:rsid w:val="008A2A7A"/>
    <w:rsid w:val="008A2EBE"/>
    <w:rsid w:val="008A3FBB"/>
    <w:rsid w:val="008A4072"/>
    <w:rsid w:val="008A4CA1"/>
    <w:rsid w:val="008A4F24"/>
    <w:rsid w:val="008A4FD4"/>
    <w:rsid w:val="008A60EF"/>
    <w:rsid w:val="008A6221"/>
    <w:rsid w:val="008A6676"/>
    <w:rsid w:val="008A6C84"/>
    <w:rsid w:val="008A6C98"/>
    <w:rsid w:val="008A75E3"/>
    <w:rsid w:val="008B05AD"/>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802"/>
    <w:rsid w:val="008C3D54"/>
    <w:rsid w:val="008C40F5"/>
    <w:rsid w:val="008C4273"/>
    <w:rsid w:val="008C4603"/>
    <w:rsid w:val="008C47A8"/>
    <w:rsid w:val="008C48E2"/>
    <w:rsid w:val="008C4E9D"/>
    <w:rsid w:val="008C5B72"/>
    <w:rsid w:val="008C5F7E"/>
    <w:rsid w:val="008C6647"/>
    <w:rsid w:val="008C7D55"/>
    <w:rsid w:val="008C7F41"/>
    <w:rsid w:val="008D0061"/>
    <w:rsid w:val="008D02B8"/>
    <w:rsid w:val="008D0C3A"/>
    <w:rsid w:val="008D0CF7"/>
    <w:rsid w:val="008D0D29"/>
    <w:rsid w:val="008D230A"/>
    <w:rsid w:val="008D4BA7"/>
    <w:rsid w:val="008D52AF"/>
    <w:rsid w:val="008D5493"/>
    <w:rsid w:val="008D610B"/>
    <w:rsid w:val="008D731B"/>
    <w:rsid w:val="008D73AE"/>
    <w:rsid w:val="008D7EAC"/>
    <w:rsid w:val="008E0514"/>
    <w:rsid w:val="008E262A"/>
    <w:rsid w:val="008E29E9"/>
    <w:rsid w:val="008E3301"/>
    <w:rsid w:val="008E36CE"/>
    <w:rsid w:val="008E3937"/>
    <w:rsid w:val="008E3F09"/>
    <w:rsid w:val="008E3F39"/>
    <w:rsid w:val="008E4231"/>
    <w:rsid w:val="008E4C85"/>
    <w:rsid w:val="008E528C"/>
    <w:rsid w:val="008E5CA7"/>
    <w:rsid w:val="008E6DEF"/>
    <w:rsid w:val="008E71B6"/>
    <w:rsid w:val="008E7891"/>
    <w:rsid w:val="008E7B34"/>
    <w:rsid w:val="008F02D0"/>
    <w:rsid w:val="008F084E"/>
    <w:rsid w:val="008F08DF"/>
    <w:rsid w:val="008F0AA3"/>
    <w:rsid w:val="008F1DE5"/>
    <w:rsid w:val="008F30EB"/>
    <w:rsid w:val="008F39D9"/>
    <w:rsid w:val="008F4C91"/>
    <w:rsid w:val="008F51EC"/>
    <w:rsid w:val="008F51FF"/>
    <w:rsid w:val="008F527C"/>
    <w:rsid w:val="008F5757"/>
    <w:rsid w:val="008F62A6"/>
    <w:rsid w:val="008F6ACD"/>
    <w:rsid w:val="00900834"/>
    <w:rsid w:val="0090198E"/>
    <w:rsid w:val="00902351"/>
    <w:rsid w:val="0090263C"/>
    <w:rsid w:val="00902E38"/>
    <w:rsid w:val="009034D0"/>
    <w:rsid w:val="009036BC"/>
    <w:rsid w:val="009036F8"/>
    <w:rsid w:val="00903FD1"/>
    <w:rsid w:val="0090401D"/>
    <w:rsid w:val="0090696E"/>
    <w:rsid w:val="00906E18"/>
    <w:rsid w:val="0090777A"/>
    <w:rsid w:val="00907C88"/>
    <w:rsid w:val="00907D97"/>
    <w:rsid w:val="00907E7C"/>
    <w:rsid w:val="00910043"/>
    <w:rsid w:val="00910860"/>
    <w:rsid w:val="0091237C"/>
    <w:rsid w:val="00912787"/>
    <w:rsid w:val="00912C9C"/>
    <w:rsid w:val="00914026"/>
    <w:rsid w:val="00914F8D"/>
    <w:rsid w:val="00914FB2"/>
    <w:rsid w:val="00915215"/>
    <w:rsid w:val="00915408"/>
    <w:rsid w:val="0091540C"/>
    <w:rsid w:val="00916E31"/>
    <w:rsid w:val="009179D9"/>
    <w:rsid w:val="00920050"/>
    <w:rsid w:val="009201EC"/>
    <w:rsid w:val="00920346"/>
    <w:rsid w:val="00920C9D"/>
    <w:rsid w:val="00921CCB"/>
    <w:rsid w:val="00921E65"/>
    <w:rsid w:val="009224B6"/>
    <w:rsid w:val="00922A05"/>
    <w:rsid w:val="00922FEE"/>
    <w:rsid w:val="0092415E"/>
    <w:rsid w:val="009241DD"/>
    <w:rsid w:val="00924812"/>
    <w:rsid w:val="00924828"/>
    <w:rsid w:val="00925451"/>
    <w:rsid w:val="0092595C"/>
    <w:rsid w:val="009259B5"/>
    <w:rsid w:val="00926396"/>
    <w:rsid w:val="00926742"/>
    <w:rsid w:val="00927E17"/>
    <w:rsid w:val="00930890"/>
    <w:rsid w:val="00930907"/>
    <w:rsid w:val="00930ED8"/>
    <w:rsid w:val="00931A93"/>
    <w:rsid w:val="009351E4"/>
    <w:rsid w:val="009361E5"/>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4EB"/>
    <w:rsid w:val="009469FA"/>
    <w:rsid w:val="00946DA3"/>
    <w:rsid w:val="00947246"/>
    <w:rsid w:val="00947492"/>
    <w:rsid w:val="00947E6C"/>
    <w:rsid w:val="00947F57"/>
    <w:rsid w:val="00951BE9"/>
    <w:rsid w:val="009529AE"/>
    <w:rsid w:val="00952EA0"/>
    <w:rsid w:val="00952FC1"/>
    <w:rsid w:val="009531C6"/>
    <w:rsid w:val="00953F2A"/>
    <w:rsid w:val="00954201"/>
    <w:rsid w:val="009548F6"/>
    <w:rsid w:val="009549B0"/>
    <w:rsid w:val="00954D5F"/>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A37"/>
    <w:rsid w:val="00965B73"/>
    <w:rsid w:val="00966214"/>
    <w:rsid w:val="00967077"/>
    <w:rsid w:val="00967263"/>
    <w:rsid w:val="0097029F"/>
    <w:rsid w:val="009706EA"/>
    <w:rsid w:val="00970F65"/>
    <w:rsid w:val="00971ABD"/>
    <w:rsid w:val="00972085"/>
    <w:rsid w:val="00973332"/>
    <w:rsid w:val="0097347E"/>
    <w:rsid w:val="009738D0"/>
    <w:rsid w:val="009742B7"/>
    <w:rsid w:val="009749EC"/>
    <w:rsid w:val="00974D57"/>
    <w:rsid w:val="00974F24"/>
    <w:rsid w:val="00975A59"/>
    <w:rsid w:val="00975D7A"/>
    <w:rsid w:val="00976510"/>
    <w:rsid w:val="009766DA"/>
    <w:rsid w:val="0097694D"/>
    <w:rsid w:val="00977179"/>
    <w:rsid w:val="00980158"/>
    <w:rsid w:val="00980B28"/>
    <w:rsid w:val="0098133C"/>
    <w:rsid w:val="00981A3F"/>
    <w:rsid w:val="009829F1"/>
    <w:rsid w:val="00983537"/>
    <w:rsid w:val="00983619"/>
    <w:rsid w:val="00984912"/>
    <w:rsid w:val="00984A43"/>
    <w:rsid w:val="00984B98"/>
    <w:rsid w:val="00984BFE"/>
    <w:rsid w:val="0098509A"/>
    <w:rsid w:val="00985457"/>
    <w:rsid w:val="00986B22"/>
    <w:rsid w:val="00987CB8"/>
    <w:rsid w:val="00987EEB"/>
    <w:rsid w:val="00990214"/>
    <w:rsid w:val="009906FC"/>
    <w:rsid w:val="00990EEA"/>
    <w:rsid w:val="00991BCF"/>
    <w:rsid w:val="009923F9"/>
    <w:rsid w:val="00992405"/>
    <w:rsid w:val="00992CD3"/>
    <w:rsid w:val="00993E18"/>
    <w:rsid w:val="00994072"/>
    <w:rsid w:val="009944B7"/>
    <w:rsid w:val="00994A85"/>
    <w:rsid w:val="00994C62"/>
    <w:rsid w:val="00995C11"/>
    <w:rsid w:val="00997272"/>
    <w:rsid w:val="00997CFB"/>
    <w:rsid w:val="00997EE0"/>
    <w:rsid w:val="009A0AEB"/>
    <w:rsid w:val="009A111D"/>
    <w:rsid w:val="009A2426"/>
    <w:rsid w:val="009A2A39"/>
    <w:rsid w:val="009A2CF2"/>
    <w:rsid w:val="009A3069"/>
    <w:rsid w:val="009A3D1E"/>
    <w:rsid w:val="009A430B"/>
    <w:rsid w:val="009A4A69"/>
    <w:rsid w:val="009A4C40"/>
    <w:rsid w:val="009A5967"/>
    <w:rsid w:val="009A686A"/>
    <w:rsid w:val="009A7E84"/>
    <w:rsid w:val="009B0638"/>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D014F"/>
    <w:rsid w:val="009D1AA0"/>
    <w:rsid w:val="009D1DC9"/>
    <w:rsid w:val="009D4725"/>
    <w:rsid w:val="009D472D"/>
    <w:rsid w:val="009D50A8"/>
    <w:rsid w:val="009D52F8"/>
    <w:rsid w:val="009D6D48"/>
    <w:rsid w:val="009D75A2"/>
    <w:rsid w:val="009D7C37"/>
    <w:rsid w:val="009E0C07"/>
    <w:rsid w:val="009E1E68"/>
    <w:rsid w:val="009E22A5"/>
    <w:rsid w:val="009E2FBB"/>
    <w:rsid w:val="009E3111"/>
    <w:rsid w:val="009E3817"/>
    <w:rsid w:val="009E3969"/>
    <w:rsid w:val="009E3E8E"/>
    <w:rsid w:val="009E4649"/>
    <w:rsid w:val="009E4C77"/>
    <w:rsid w:val="009E4E8B"/>
    <w:rsid w:val="009E50EF"/>
    <w:rsid w:val="009E5383"/>
    <w:rsid w:val="009E6581"/>
    <w:rsid w:val="009E70AC"/>
    <w:rsid w:val="009E76DA"/>
    <w:rsid w:val="009E78A6"/>
    <w:rsid w:val="009F0384"/>
    <w:rsid w:val="009F041C"/>
    <w:rsid w:val="009F0CCC"/>
    <w:rsid w:val="009F13EA"/>
    <w:rsid w:val="009F1B28"/>
    <w:rsid w:val="009F274C"/>
    <w:rsid w:val="009F2FA4"/>
    <w:rsid w:val="009F3119"/>
    <w:rsid w:val="009F3768"/>
    <w:rsid w:val="009F39A2"/>
    <w:rsid w:val="009F3BF5"/>
    <w:rsid w:val="009F41F8"/>
    <w:rsid w:val="009F4575"/>
    <w:rsid w:val="009F5B6C"/>
    <w:rsid w:val="009F5C0A"/>
    <w:rsid w:val="009F7141"/>
    <w:rsid w:val="009F71D6"/>
    <w:rsid w:val="009F72EC"/>
    <w:rsid w:val="00A00340"/>
    <w:rsid w:val="00A00FF6"/>
    <w:rsid w:val="00A02DA9"/>
    <w:rsid w:val="00A0315B"/>
    <w:rsid w:val="00A03D96"/>
    <w:rsid w:val="00A042D6"/>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5428"/>
    <w:rsid w:val="00A16626"/>
    <w:rsid w:val="00A167F2"/>
    <w:rsid w:val="00A16F5B"/>
    <w:rsid w:val="00A170AF"/>
    <w:rsid w:val="00A17DF8"/>
    <w:rsid w:val="00A20133"/>
    <w:rsid w:val="00A21B94"/>
    <w:rsid w:val="00A22207"/>
    <w:rsid w:val="00A22240"/>
    <w:rsid w:val="00A22656"/>
    <w:rsid w:val="00A22A38"/>
    <w:rsid w:val="00A23EA5"/>
    <w:rsid w:val="00A241C7"/>
    <w:rsid w:val="00A2454B"/>
    <w:rsid w:val="00A24830"/>
    <w:rsid w:val="00A24BD4"/>
    <w:rsid w:val="00A24F75"/>
    <w:rsid w:val="00A25955"/>
    <w:rsid w:val="00A25993"/>
    <w:rsid w:val="00A26ECC"/>
    <w:rsid w:val="00A27ACB"/>
    <w:rsid w:val="00A27B16"/>
    <w:rsid w:val="00A30D9E"/>
    <w:rsid w:val="00A30EED"/>
    <w:rsid w:val="00A31683"/>
    <w:rsid w:val="00A31CA6"/>
    <w:rsid w:val="00A3265B"/>
    <w:rsid w:val="00A32BB8"/>
    <w:rsid w:val="00A33655"/>
    <w:rsid w:val="00A34630"/>
    <w:rsid w:val="00A347C7"/>
    <w:rsid w:val="00A34F97"/>
    <w:rsid w:val="00A350D0"/>
    <w:rsid w:val="00A352B2"/>
    <w:rsid w:val="00A36412"/>
    <w:rsid w:val="00A36F6E"/>
    <w:rsid w:val="00A37AC9"/>
    <w:rsid w:val="00A40295"/>
    <w:rsid w:val="00A403FF"/>
    <w:rsid w:val="00A41015"/>
    <w:rsid w:val="00A42727"/>
    <w:rsid w:val="00A4324B"/>
    <w:rsid w:val="00A43330"/>
    <w:rsid w:val="00A43DE8"/>
    <w:rsid w:val="00A44B7F"/>
    <w:rsid w:val="00A45186"/>
    <w:rsid w:val="00A45C42"/>
    <w:rsid w:val="00A45C49"/>
    <w:rsid w:val="00A45E15"/>
    <w:rsid w:val="00A470DA"/>
    <w:rsid w:val="00A50389"/>
    <w:rsid w:val="00A51508"/>
    <w:rsid w:val="00A51829"/>
    <w:rsid w:val="00A51C5A"/>
    <w:rsid w:val="00A546C1"/>
    <w:rsid w:val="00A5517A"/>
    <w:rsid w:val="00A55CB3"/>
    <w:rsid w:val="00A560E0"/>
    <w:rsid w:val="00A56505"/>
    <w:rsid w:val="00A56C61"/>
    <w:rsid w:val="00A56DDD"/>
    <w:rsid w:val="00A570BA"/>
    <w:rsid w:val="00A60125"/>
    <w:rsid w:val="00A60A91"/>
    <w:rsid w:val="00A6175F"/>
    <w:rsid w:val="00A618AA"/>
    <w:rsid w:val="00A61F62"/>
    <w:rsid w:val="00A62A0D"/>
    <w:rsid w:val="00A62A6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5A2"/>
    <w:rsid w:val="00A74750"/>
    <w:rsid w:val="00A748F7"/>
    <w:rsid w:val="00A75226"/>
    <w:rsid w:val="00A75379"/>
    <w:rsid w:val="00A7576F"/>
    <w:rsid w:val="00A7603E"/>
    <w:rsid w:val="00A76472"/>
    <w:rsid w:val="00A76EE2"/>
    <w:rsid w:val="00A77C24"/>
    <w:rsid w:val="00A80037"/>
    <w:rsid w:val="00A805C7"/>
    <w:rsid w:val="00A8112E"/>
    <w:rsid w:val="00A81815"/>
    <w:rsid w:val="00A818CC"/>
    <w:rsid w:val="00A81C53"/>
    <w:rsid w:val="00A81C89"/>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7E5"/>
    <w:rsid w:val="00A91B92"/>
    <w:rsid w:val="00A924EF"/>
    <w:rsid w:val="00A92B6D"/>
    <w:rsid w:val="00A92D27"/>
    <w:rsid w:val="00A93D27"/>
    <w:rsid w:val="00A95195"/>
    <w:rsid w:val="00A95D2D"/>
    <w:rsid w:val="00A96D93"/>
    <w:rsid w:val="00A97F05"/>
    <w:rsid w:val="00AA03F1"/>
    <w:rsid w:val="00AA0F69"/>
    <w:rsid w:val="00AA1BD2"/>
    <w:rsid w:val="00AA1CAC"/>
    <w:rsid w:val="00AA2ADC"/>
    <w:rsid w:val="00AA39E2"/>
    <w:rsid w:val="00AA39EE"/>
    <w:rsid w:val="00AA49C0"/>
    <w:rsid w:val="00AA5E63"/>
    <w:rsid w:val="00AA690E"/>
    <w:rsid w:val="00AA6BA9"/>
    <w:rsid w:val="00AA7468"/>
    <w:rsid w:val="00AA7EE6"/>
    <w:rsid w:val="00AB065D"/>
    <w:rsid w:val="00AB0D38"/>
    <w:rsid w:val="00AB1852"/>
    <w:rsid w:val="00AB2209"/>
    <w:rsid w:val="00AB24AA"/>
    <w:rsid w:val="00AB274D"/>
    <w:rsid w:val="00AB29BC"/>
    <w:rsid w:val="00AB3CB6"/>
    <w:rsid w:val="00AB3E2F"/>
    <w:rsid w:val="00AB47C4"/>
    <w:rsid w:val="00AB4885"/>
    <w:rsid w:val="00AB4BCD"/>
    <w:rsid w:val="00AB4D72"/>
    <w:rsid w:val="00AB4F21"/>
    <w:rsid w:val="00AB5593"/>
    <w:rsid w:val="00AB5CBE"/>
    <w:rsid w:val="00AB64A5"/>
    <w:rsid w:val="00AB7380"/>
    <w:rsid w:val="00AB78D4"/>
    <w:rsid w:val="00AB7E3A"/>
    <w:rsid w:val="00AC00B2"/>
    <w:rsid w:val="00AC0938"/>
    <w:rsid w:val="00AC1958"/>
    <w:rsid w:val="00AC1C93"/>
    <w:rsid w:val="00AC290E"/>
    <w:rsid w:val="00AC396F"/>
    <w:rsid w:val="00AC39AE"/>
    <w:rsid w:val="00AC4395"/>
    <w:rsid w:val="00AC4B48"/>
    <w:rsid w:val="00AC6266"/>
    <w:rsid w:val="00AC65C2"/>
    <w:rsid w:val="00AC769A"/>
    <w:rsid w:val="00AC7B36"/>
    <w:rsid w:val="00AC7B50"/>
    <w:rsid w:val="00AD073B"/>
    <w:rsid w:val="00AD0741"/>
    <w:rsid w:val="00AD0B19"/>
    <w:rsid w:val="00AD0EA5"/>
    <w:rsid w:val="00AD1A4F"/>
    <w:rsid w:val="00AD39C7"/>
    <w:rsid w:val="00AD3F0A"/>
    <w:rsid w:val="00AD4E2C"/>
    <w:rsid w:val="00AD4EC6"/>
    <w:rsid w:val="00AD532E"/>
    <w:rsid w:val="00AD59B2"/>
    <w:rsid w:val="00AD5CBA"/>
    <w:rsid w:val="00AD64B7"/>
    <w:rsid w:val="00AD65C1"/>
    <w:rsid w:val="00AD6AE2"/>
    <w:rsid w:val="00AD7243"/>
    <w:rsid w:val="00AD7668"/>
    <w:rsid w:val="00AD7823"/>
    <w:rsid w:val="00AE040D"/>
    <w:rsid w:val="00AE10AD"/>
    <w:rsid w:val="00AE13D8"/>
    <w:rsid w:val="00AE1C1D"/>
    <w:rsid w:val="00AE1C98"/>
    <w:rsid w:val="00AE2A60"/>
    <w:rsid w:val="00AE3007"/>
    <w:rsid w:val="00AE30DF"/>
    <w:rsid w:val="00AE32E5"/>
    <w:rsid w:val="00AE37C9"/>
    <w:rsid w:val="00AE383E"/>
    <w:rsid w:val="00AE428C"/>
    <w:rsid w:val="00AE50DC"/>
    <w:rsid w:val="00AE5324"/>
    <w:rsid w:val="00AE533F"/>
    <w:rsid w:val="00AE54BE"/>
    <w:rsid w:val="00AE5663"/>
    <w:rsid w:val="00AE6884"/>
    <w:rsid w:val="00AE760A"/>
    <w:rsid w:val="00AE783B"/>
    <w:rsid w:val="00AE7FE6"/>
    <w:rsid w:val="00AF0300"/>
    <w:rsid w:val="00AF0363"/>
    <w:rsid w:val="00AF0C23"/>
    <w:rsid w:val="00AF1450"/>
    <w:rsid w:val="00AF27E9"/>
    <w:rsid w:val="00AF2820"/>
    <w:rsid w:val="00AF28C0"/>
    <w:rsid w:val="00AF2B39"/>
    <w:rsid w:val="00AF2C59"/>
    <w:rsid w:val="00AF2FEE"/>
    <w:rsid w:val="00AF3A93"/>
    <w:rsid w:val="00AF3E16"/>
    <w:rsid w:val="00AF4128"/>
    <w:rsid w:val="00AF4B61"/>
    <w:rsid w:val="00AF5588"/>
    <w:rsid w:val="00AF57EC"/>
    <w:rsid w:val="00AF5A29"/>
    <w:rsid w:val="00AF5CCD"/>
    <w:rsid w:val="00AF6102"/>
    <w:rsid w:val="00AF714D"/>
    <w:rsid w:val="00AF7407"/>
    <w:rsid w:val="00B0000E"/>
    <w:rsid w:val="00B0018D"/>
    <w:rsid w:val="00B00764"/>
    <w:rsid w:val="00B00B69"/>
    <w:rsid w:val="00B00C4C"/>
    <w:rsid w:val="00B00F33"/>
    <w:rsid w:val="00B00F80"/>
    <w:rsid w:val="00B01498"/>
    <w:rsid w:val="00B01FDA"/>
    <w:rsid w:val="00B02874"/>
    <w:rsid w:val="00B030C3"/>
    <w:rsid w:val="00B03406"/>
    <w:rsid w:val="00B0386B"/>
    <w:rsid w:val="00B03B0C"/>
    <w:rsid w:val="00B04419"/>
    <w:rsid w:val="00B05533"/>
    <w:rsid w:val="00B057B9"/>
    <w:rsid w:val="00B0612D"/>
    <w:rsid w:val="00B064FF"/>
    <w:rsid w:val="00B066E5"/>
    <w:rsid w:val="00B0781F"/>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D8F"/>
    <w:rsid w:val="00B25753"/>
    <w:rsid w:val="00B26022"/>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4035F"/>
    <w:rsid w:val="00B406EF"/>
    <w:rsid w:val="00B41B07"/>
    <w:rsid w:val="00B4277E"/>
    <w:rsid w:val="00B42FDC"/>
    <w:rsid w:val="00B4306D"/>
    <w:rsid w:val="00B43C3C"/>
    <w:rsid w:val="00B43C55"/>
    <w:rsid w:val="00B43CC6"/>
    <w:rsid w:val="00B443EF"/>
    <w:rsid w:val="00B44A2A"/>
    <w:rsid w:val="00B4577F"/>
    <w:rsid w:val="00B47504"/>
    <w:rsid w:val="00B47891"/>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6DE2"/>
    <w:rsid w:val="00B5770A"/>
    <w:rsid w:val="00B6017C"/>
    <w:rsid w:val="00B60182"/>
    <w:rsid w:val="00B60744"/>
    <w:rsid w:val="00B60999"/>
    <w:rsid w:val="00B6102F"/>
    <w:rsid w:val="00B6151C"/>
    <w:rsid w:val="00B61848"/>
    <w:rsid w:val="00B627F3"/>
    <w:rsid w:val="00B62EAD"/>
    <w:rsid w:val="00B634B6"/>
    <w:rsid w:val="00B6372F"/>
    <w:rsid w:val="00B640DF"/>
    <w:rsid w:val="00B6447A"/>
    <w:rsid w:val="00B647D5"/>
    <w:rsid w:val="00B64E89"/>
    <w:rsid w:val="00B6590B"/>
    <w:rsid w:val="00B65BDE"/>
    <w:rsid w:val="00B661A4"/>
    <w:rsid w:val="00B66647"/>
    <w:rsid w:val="00B675B3"/>
    <w:rsid w:val="00B6798E"/>
    <w:rsid w:val="00B67AFE"/>
    <w:rsid w:val="00B70665"/>
    <w:rsid w:val="00B718EA"/>
    <w:rsid w:val="00B7254D"/>
    <w:rsid w:val="00B725F3"/>
    <w:rsid w:val="00B735BB"/>
    <w:rsid w:val="00B745A4"/>
    <w:rsid w:val="00B74DEC"/>
    <w:rsid w:val="00B75F6B"/>
    <w:rsid w:val="00B76D40"/>
    <w:rsid w:val="00B76E61"/>
    <w:rsid w:val="00B7713C"/>
    <w:rsid w:val="00B771B7"/>
    <w:rsid w:val="00B771E3"/>
    <w:rsid w:val="00B77291"/>
    <w:rsid w:val="00B7766B"/>
    <w:rsid w:val="00B777D5"/>
    <w:rsid w:val="00B77A65"/>
    <w:rsid w:val="00B8039F"/>
    <w:rsid w:val="00B8118B"/>
    <w:rsid w:val="00B811DC"/>
    <w:rsid w:val="00B81B8E"/>
    <w:rsid w:val="00B81C27"/>
    <w:rsid w:val="00B81D19"/>
    <w:rsid w:val="00B82636"/>
    <w:rsid w:val="00B82C7E"/>
    <w:rsid w:val="00B82DD6"/>
    <w:rsid w:val="00B832D6"/>
    <w:rsid w:val="00B83763"/>
    <w:rsid w:val="00B83CBC"/>
    <w:rsid w:val="00B84450"/>
    <w:rsid w:val="00B846AE"/>
    <w:rsid w:val="00B85341"/>
    <w:rsid w:val="00B863AC"/>
    <w:rsid w:val="00B863B3"/>
    <w:rsid w:val="00B864C9"/>
    <w:rsid w:val="00B86EBC"/>
    <w:rsid w:val="00B90473"/>
    <w:rsid w:val="00B90E32"/>
    <w:rsid w:val="00B92188"/>
    <w:rsid w:val="00B93086"/>
    <w:rsid w:val="00B93D5A"/>
    <w:rsid w:val="00B9473B"/>
    <w:rsid w:val="00B94D34"/>
    <w:rsid w:val="00B95D14"/>
    <w:rsid w:val="00B962BD"/>
    <w:rsid w:val="00B978CB"/>
    <w:rsid w:val="00B97DB3"/>
    <w:rsid w:val="00BA01A1"/>
    <w:rsid w:val="00BA1048"/>
    <w:rsid w:val="00BA1246"/>
    <w:rsid w:val="00BA1D78"/>
    <w:rsid w:val="00BA2699"/>
    <w:rsid w:val="00BA277A"/>
    <w:rsid w:val="00BA2E15"/>
    <w:rsid w:val="00BA3178"/>
    <w:rsid w:val="00BA379A"/>
    <w:rsid w:val="00BA386D"/>
    <w:rsid w:val="00BA3E92"/>
    <w:rsid w:val="00BA49A4"/>
    <w:rsid w:val="00BA4A29"/>
    <w:rsid w:val="00BA4B69"/>
    <w:rsid w:val="00BA4C64"/>
    <w:rsid w:val="00BA558B"/>
    <w:rsid w:val="00BA5835"/>
    <w:rsid w:val="00BA5CBE"/>
    <w:rsid w:val="00BA62F4"/>
    <w:rsid w:val="00BA6CF4"/>
    <w:rsid w:val="00BA7EC1"/>
    <w:rsid w:val="00BB0861"/>
    <w:rsid w:val="00BB258A"/>
    <w:rsid w:val="00BB2D2E"/>
    <w:rsid w:val="00BB2FA8"/>
    <w:rsid w:val="00BB3595"/>
    <w:rsid w:val="00BB3755"/>
    <w:rsid w:val="00BB4462"/>
    <w:rsid w:val="00BB44AF"/>
    <w:rsid w:val="00BB54B2"/>
    <w:rsid w:val="00BB66EE"/>
    <w:rsid w:val="00BB6FAE"/>
    <w:rsid w:val="00BB72A1"/>
    <w:rsid w:val="00BB738E"/>
    <w:rsid w:val="00BB7701"/>
    <w:rsid w:val="00BB7BD5"/>
    <w:rsid w:val="00BB7C82"/>
    <w:rsid w:val="00BC0366"/>
    <w:rsid w:val="00BC0929"/>
    <w:rsid w:val="00BC16E6"/>
    <w:rsid w:val="00BC1AF3"/>
    <w:rsid w:val="00BC1B0C"/>
    <w:rsid w:val="00BC1D40"/>
    <w:rsid w:val="00BC260B"/>
    <w:rsid w:val="00BC2A08"/>
    <w:rsid w:val="00BC30C4"/>
    <w:rsid w:val="00BC5393"/>
    <w:rsid w:val="00BC540A"/>
    <w:rsid w:val="00BC61C9"/>
    <w:rsid w:val="00BC63A5"/>
    <w:rsid w:val="00BC7AAD"/>
    <w:rsid w:val="00BC7E19"/>
    <w:rsid w:val="00BD1113"/>
    <w:rsid w:val="00BD2D6D"/>
    <w:rsid w:val="00BD2E2F"/>
    <w:rsid w:val="00BD32DC"/>
    <w:rsid w:val="00BD3A9C"/>
    <w:rsid w:val="00BD44EB"/>
    <w:rsid w:val="00BD53B2"/>
    <w:rsid w:val="00BD6F1C"/>
    <w:rsid w:val="00BD70A1"/>
    <w:rsid w:val="00BD7287"/>
    <w:rsid w:val="00BD7A6D"/>
    <w:rsid w:val="00BE093B"/>
    <w:rsid w:val="00BE22C2"/>
    <w:rsid w:val="00BE37C3"/>
    <w:rsid w:val="00BE407A"/>
    <w:rsid w:val="00BE43ED"/>
    <w:rsid w:val="00BE5341"/>
    <w:rsid w:val="00BE579B"/>
    <w:rsid w:val="00BE59F3"/>
    <w:rsid w:val="00BE5D95"/>
    <w:rsid w:val="00BE618A"/>
    <w:rsid w:val="00BE6D06"/>
    <w:rsid w:val="00BE7892"/>
    <w:rsid w:val="00BF1202"/>
    <w:rsid w:val="00BF1A67"/>
    <w:rsid w:val="00BF242C"/>
    <w:rsid w:val="00BF32DC"/>
    <w:rsid w:val="00BF33DF"/>
    <w:rsid w:val="00BF4816"/>
    <w:rsid w:val="00BF493C"/>
    <w:rsid w:val="00BF4D46"/>
    <w:rsid w:val="00BF5C80"/>
    <w:rsid w:val="00BF6B56"/>
    <w:rsid w:val="00BF7142"/>
    <w:rsid w:val="00BF78EC"/>
    <w:rsid w:val="00BF7FC3"/>
    <w:rsid w:val="00C00792"/>
    <w:rsid w:val="00C02012"/>
    <w:rsid w:val="00C02590"/>
    <w:rsid w:val="00C03B69"/>
    <w:rsid w:val="00C03C64"/>
    <w:rsid w:val="00C04E5C"/>
    <w:rsid w:val="00C052CD"/>
    <w:rsid w:val="00C05655"/>
    <w:rsid w:val="00C056E4"/>
    <w:rsid w:val="00C0630F"/>
    <w:rsid w:val="00C067F6"/>
    <w:rsid w:val="00C068BF"/>
    <w:rsid w:val="00C072F3"/>
    <w:rsid w:val="00C07D9B"/>
    <w:rsid w:val="00C07E78"/>
    <w:rsid w:val="00C106AC"/>
    <w:rsid w:val="00C1072D"/>
    <w:rsid w:val="00C1290C"/>
    <w:rsid w:val="00C12D2C"/>
    <w:rsid w:val="00C12F08"/>
    <w:rsid w:val="00C13DC1"/>
    <w:rsid w:val="00C13E97"/>
    <w:rsid w:val="00C149BA"/>
    <w:rsid w:val="00C16E0B"/>
    <w:rsid w:val="00C170F9"/>
    <w:rsid w:val="00C175AE"/>
    <w:rsid w:val="00C1772C"/>
    <w:rsid w:val="00C17DFB"/>
    <w:rsid w:val="00C17E76"/>
    <w:rsid w:val="00C209F8"/>
    <w:rsid w:val="00C21473"/>
    <w:rsid w:val="00C21477"/>
    <w:rsid w:val="00C21AD7"/>
    <w:rsid w:val="00C22AC4"/>
    <w:rsid w:val="00C23604"/>
    <w:rsid w:val="00C24735"/>
    <w:rsid w:val="00C2556E"/>
    <w:rsid w:val="00C25824"/>
    <w:rsid w:val="00C25BEB"/>
    <w:rsid w:val="00C26259"/>
    <w:rsid w:val="00C2693E"/>
    <w:rsid w:val="00C26DC0"/>
    <w:rsid w:val="00C27DBF"/>
    <w:rsid w:val="00C303E7"/>
    <w:rsid w:val="00C307E0"/>
    <w:rsid w:val="00C31417"/>
    <w:rsid w:val="00C31420"/>
    <w:rsid w:val="00C322C3"/>
    <w:rsid w:val="00C3295F"/>
    <w:rsid w:val="00C3313E"/>
    <w:rsid w:val="00C331D8"/>
    <w:rsid w:val="00C331EC"/>
    <w:rsid w:val="00C33BE3"/>
    <w:rsid w:val="00C34CBB"/>
    <w:rsid w:val="00C34CC5"/>
    <w:rsid w:val="00C34DB4"/>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60DBE"/>
    <w:rsid w:val="00C61305"/>
    <w:rsid w:val="00C613EA"/>
    <w:rsid w:val="00C615C7"/>
    <w:rsid w:val="00C62008"/>
    <w:rsid w:val="00C621DD"/>
    <w:rsid w:val="00C62372"/>
    <w:rsid w:val="00C62D72"/>
    <w:rsid w:val="00C62E6B"/>
    <w:rsid w:val="00C62FF9"/>
    <w:rsid w:val="00C6326C"/>
    <w:rsid w:val="00C64E8D"/>
    <w:rsid w:val="00C65CD7"/>
    <w:rsid w:val="00C66900"/>
    <w:rsid w:val="00C670F5"/>
    <w:rsid w:val="00C67833"/>
    <w:rsid w:val="00C71407"/>
    <w:rsid w:val="00C71917"/>
    <w:rsid w:val="00C71B52"/>
    <w:rsid w:val="00C7233D"/>
    <w:rsid w:val="00C72D41"/>
    <w:rsid w:val="00C7325B"/>
    <w:rsid w:val="00C73FE9"/>
    <w:rsid w:val="00C7467A"/>
    <w:rsid w:val="00C76895"/>
    <w:rsid w:val="00C76BCD"/>
    <w:rsid w:val="00C76C5F"/>
    <w:rsid w:val="00C81BCC"/>
    <w:rsid w:val="00C82053"/>
    <w:rsid w:val="00C825DA"/>
    <w:rsid w:val="00C82BC6"/>
    <w:rsid w:val="00C82E7B"/>
    <w:rsid w:val="00C82F57"/>
    <w:rsid w:val="00C8331C"/>
    <w:rsid w:val="00C83745"/>
    <w:rsid w:val="00C84641"/>
    <w:rsid w:val="00C84D2C"/>
    <w:rsid w:val="00C84F8B"/>
    <w:rsid w:val="00C85095"/>
    <w:rsid w:val="00C85E8D"/>
    <w:rsid w:val="00C85FB0"/>
    <w:rsid w:val="00C86A70"/>
    <w:rsid w:val="00C86CF4"/>
    <w:rsid w:val="00C86DBC"/>
    <w:rsid w:val="00C87402"/>
    <w:rsid w:val="00C901C2"/>
    <w:rsid w:val="00C9083C"/>
    <w:rsid w:val="00C91C08"/>
    <w:rsid w:val="00C93728"/>
    <w:rsid w:val="00C94241"/>
    <w:rsid w:val="00C94321"/>
    <w:rsid w:val="00C94B10"/>
    <w:rsid w:val="00C94C4F"/>
    <w:rsid w:val="00C94F36"/>
    <w:rsid w:val="00C963F9"/>
    <w:rsid w:val="00C9672B"/>
    <w:rsid w:val="00C9674E"/>
    <w:rsid w:val="00CA0300"/>
    <w:rsid w:val="00CA1227"/>
    <w:rsid w:val="00CA133E"/>
    <w:rsid w:val="00CA1854"/>
    <w:rsid w:val="00CA18F2"/>
    <w:rsid w:val="00CA194A"/>
    <w:rsid w:val="00CA1D0B"/>
    <w:rsid w:val="00CA24A3"/>
    <w:rsid w:val="00CA28E0"/>
    <w:rsid w:val="00CA2BE4"/>
    <w:rsid w:val="00CA3EE2"/>
    <w:rsid w:val="00CA4E71"/>
    <w:rsid w:val="00CA53C2"/>
    <w:rsid w:val="00CA575F"/>
    <w:rsid w:val="00CA5A9A"/>
    <w:rsid w:val="00CA5B46"/>
    <w:rsid w:val="00CA5F55"/>
    <w:rsid w:val="00CA63F0"/>
    <w:rsid w:val="00CA6815"/>
    <w:rsid w:val="00CA79E7"/>
    <w:rsid w:val="00CB02FB"/>
    <w:rsid w:val="00CB0519"/>
    <w:rsid w:val="00CB0C74"/>
    <w:rsid w:val="00CB0F56"/>
    <w:rsid w:val="00CB10EC"/>
    <w:rsid w:val="00CB141B"/>
    <w:rsid w:val="00CB1C40"/>
    <w:rsid w:val="00CB1C93"/>
    <w:rsid w:val="00CB3935"/>
    <w:rsid w:val="00CB3DE8"/>
    <w:rsid w:val="00CB453F"/>
    <w:rsid w:val="00CB4AB1"/>
    <w:rsid w:val="00CB5865"/>
    <w:rsid w:val="00CB59F7"/>
    <w:rsid w:val="00CB6416"/>
    <w:rsid w:val="00CB64D5"/>
    <w:rsid w:val="00CB6BEB"/>
    <w:rsid w:val="00CB785C"/>
    <w:rsid w:val="00CB7A58"/>
    <w:rsid w:val="00CC07EB"/>
    <w:rsid w:val="00CC13D6"/>
    <w:rsid w:val="00CC1515"/>
    <w:rsid w:val="00CC1B38"/>
    <w:rsid w:val="00CC2ECF"/>
    <w:rsid w:val="00CC2FD8"/>
    <w:rsid w:val="00CC3261"/>
    <w:rsid w:val="00CC3915"/>
    <w:rsid w:val="00CC3A6F"/>
    <w:rsid w:val="00CC4DBA"/>
    <w:rsid w:val="00CC5082"/>
    <w:rsid w:val="00CC50EA"/>
    <w:rsid w:val="00CC58AF"/>
    <w:rsid w:val="00CC5DF8"/>
    <w:rsid w:val="00CC604B"/>
    <w:rsid w:val="00CC6B81"/>
    <w:rsid w:val="00CC730B"/>
    <w:rsid w:val="00CC7568"/>
    <w:rsid w:val="00CC77F9"/>
    <w:rsid w:val="00CD0333"/>
    <w:rsid w:val="00CD0962"/>
    <w:rsid w:val="00CD0E90"/>
    <w:rsid w:val="00CD0EF4"/>
    <w:rsid w:val="00CD144B"/>
    <w:rsid w:val="00CD1917"/>
    <w:rsid w:val="00CD26CE"/>
    <w:rsid w:val="00CD2AAF"/>
    <w:rsid w:val="00CD2E2B"/>
    <w:rsid w:val="00CD3989"/>
    <w:rsid w:val="00CD39F3"/>
    <w:rsid w:val="00CD3F87"/>
    <w:rsid w:val="00CD43E8"/>
    <w:rsid w:val="00CD4CC0"/>
    <w:rsid w:val="00CD515A"/>
    <w:rsid w:val="00CD609A"/>
    <w:rsid w:val="00CD6209"/>
    <w:rsid w:val="00CD6370"/>
    <w:rsid w:val="00CD6DBA"/>
    <w:rsid w:val="00CD7221"/>
    <w:rsid w:val="00CE037F"/>
    <w:rsid w:val="00CE08FD"/>
    <w:rsid w:val="00CE0A88"/>
    <w:rsid w:val="00CE14ED"/>
    <w:rsid w:val="00CE2F13"/>
    <w:rsid w:val="00CE3DF2"/>
    <w:rsid w:val="00CE4253"/>
    <w:rsid w:val="00CE4C5A"/>
    <w:rsid w:val="00CE5747"/>
    <w:rsid w:val="00CE578D"/>
    <w:rsid w:val="00CE64F2"/>
    <w:rsid w:val="00CF08EE"/>
    <w:rsid w:val="00CF0955"/>
    <w:rsid w:val="00CF0C3A"/>
    <w:rsid w:val="00CF1241"/>
    <w:rsid w:val="00CF13E4"/>
    <w:rsid w:val="00CF2F13"/>
    <w:rsid w:val="00CF33AA"/>
    <w:rsid w:val="00CF39B5"/>
    <w:rsid w:val="00CF3B96"/>
    <w:rsid w:val="00CF429D"/>
    <w:rsid w:val="00CF4EE2"/>
    <w:rsid w:val="00CF4FDD"/>
    <w:rsid w:val="00CF5123"/>
    <w:rsid w:val="00CF51AA"/>
    <w:rsid w:val="00CF579B"/>
    <w:rsid w:val="00CF5AB2"/>
    <w:rsid w:val="00CF65E9"/>
    <w:rsid w:val="00CF76FD"/>
    <w:rsid w:val="00D006C5"/>
    <w:rsid w:val="00D00DB6"/>
    <w:rsid w:val="00D01772"/>
    <w:rsid w:val="00D04469"/>
    <w:rsid w:val="00D04B7D"/>
    <w:rsid w:val="00D04F90"/>
    <w:rsid w:val="00D0595F"/>
    <w:rsid w:val="00D05AF3"/>
    <w:rsid w:val="00D06095"/>
    <w:rsid w:val="00D07E69"/>
    <w:rsid w:val="00D10DC5"/>
    <w:rsid w:val="00D1110C"/>
    <w:rsid w:val="00D1134C"/>
    <w:rsid w:val="00D131EA"/>
    <w:rsid w:val="00D14BAB"/>
    <w:rsid w:val="00D14D65"/>
    <w:rsid w:val="00D157D7"/>
    <w:rsid w:val="00D161FE"/>
    <w:rsid w:val="00D163FB"/>
    <w:rsid w:val="00D16DA1"/>
    <w:rsid w:val="00D179B5"/>
    <w:rsid w:val="00D17EEF"/>
    <w:rsid w:val="00D20205"/>
    <w:rsid w:val="00D20572"/>
    <w:rsid w:val="00D21483"/>
    <w:rsid w:val="00D21C5C"/>
    <w:rsid w:val="00D221C4"/>
    <w:rsid w:val="00D2371A"/>
    <w:rsid w:val="00D24466"/>
    <w:rsid w:val="00D24611"/>
    <w:rsid w:val="00D260D4"/>
    <w:rsid w:val="00D267BE"/>
    <w:rsid w:val="00D306D7"/>
    <w:rsid w:val="00D34AD5"/>
    <w:rsid w:val="00D34F49"/>
    <w:rsid w:val="00D3591F"/>
    <w:rsid w:val="00D36919"/>
    <w:rsid w:val="00D36D37"/>
    <w:rsid w:val="00D36FA7"/>
    <w:rsid w:val="00D37527"/>
    <w:rsid w:val="00D37BDF"/>
    <w:rsid w:val="00D415D5"/>
    <w:rsid w:val="00D417A5"/>
    <w:rsid w:val="00D41FE5"/>
    <w:rsid w:val="00D4389A"/>
    <w:rsid w:val="00D453B3"/>
    <w:rsid w:val="00D458A3"/>
    <w:rsid w:val="00D466E0"/>
    <w:rsid w:val="00D47A15"/>
    <w:rsid w:val="00D47CA5"/>
    <w:rsid w:val="00D47CE2"/>
    <w:rsid w:val="00D47D00"/>
    <w:rsid w:val="00D50637"/>
    <w:rsid w:val="00D509B8"/>
    <w:rsid w:val="00D50B94"/>
    <w:rsid w:val="00D50C7E"/>
    <w:rsid w:val="00D5164C"/>
    <w:rsid w:val="00D51DE4"/>
    <w:rsid w:val="00D520ED"/>
    <w:rsid w:val="00D53952"/>
    <w:rsid w:val="00D546B6"/>
    <w:rsid w:val="00D54710"/>
    <w:rsid w:val="00D54B6D"/>
    <w:rsid w:val="00D55050"/>
    <w:rsid w:val="00D55052"/>
    <w:rsid w:val="00D55542"/>
    <w:rsid w:val="00D55743"/>
    <w:rsid w:val="00D56762"/>
    <w:rsid w:val="00D56957"/>
    <w:rsid w:val="00D570CF"/>
    <w:rsid w:val="00D57B56"/>
    <w:rsid w:val="00D60B2B"/>
    <w:rsid w:val="00D6179E"/>
    <w:rsid w:val="00D62C46"/>
    <w:rsid w:val="00D62EDF"/>
    <w:rsid w:val="00D62F4A"/>
    <w:rsid w:val="00D62F4F"/>
    <w:rsid w:val="00D64014"/>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679"/>
    <w:rsid w:val="00D75E4A"/>
    <w:rsid w:val="00D761D2"/>
    <w:rsid w:val="00D764BF"/>
    <w:rsid w:val="00D77EB3"/>
    <w:rsid w:val="00D80445"/>
    <w:rsid w:val="00D804CC"/>
    <w:rsid w:val="00D807EA"/>
    <w:rsid w:val="00D81AED"/>
    <w:rsid w:val="00D82704"/>
    <w:rsid w:val="00D82CD9"/>
    <w:rsid w:val="00D82F74"/>
    <w:rsid w:val="00D8465F"/>
    <w:rsid w:val="00D85AAD"/>
    <w:rsid w:val="00D86C4B"/>
    <w:rsid w:val="00D86CD3"/>
    <w:rsid w:val="00D87044"/>
    <w:rsid w:val="00D8749C"/>
    <w:rsid w:val="00D87587"/>
    <w:rsid w:val="00D906D1"/>
    <w:rsid w:val="00D90B2F"/>
    <w:rsid w:val="00D90D72"/>
    <w:rsid w:val="00D9254A"/>
    <w:rsid w:val="00D925FA"/>
    <w:rsid w:val="00D928E2"/>
    <w:rsid w:val="00D93592"/>
    <w:rsid w:val="00D935F8"/>
    <w:rsid w:val="00D93A97"/>
    <w:rsid w:val="00D93BBB"/>
    <w:rsid w:val="00D948E5"/>
    <w:rsid w:val="00D948F0"/>
    <w:rsid w:val="00D94953"/>
    <w:rsid w:val="00D9518D"/>
    <w:rsid w:val="00D9573F"/>
    <w:rsid w:val="00D95884"/>
    <w:rsid w:val="00D961B5"/>
    <w:rsid w:val="00D961E2"/>
    <w:rsid w:val="00D9628D"/>
    <w:rsid w:val="00D966A6"/>
    <w:rsid w:val="00D96B93"/>
    <w:rsid w:val="00D96F09"/>
    <w:rsid w:val="00D97162"/>
    <w:rsid w:val="00D97243"/>
    <w:rsid w:val="00D974C5"/>
    <w:rsid w:val="00DA00E4"/>
    <w:rsid w:val="00DA1A18"/>
    <w:rsid w:val="00DA22E3"/>
    <w:rsid w:val="00DA29C2"/>
    <w:rsid w:val="00DA2D0E"/>
    <w:rsid w:val="00DA325A"/>
    <w:rsid w:val="00DA3595"/>
    <w:rsid w:val="00DA35A6"/>
    <w:rsid w:val="00DA3961"/>
    <w:rsid w:val="00DA405A"/>
    <w:rsid w:val="00DA41A8"/>
    <w:rsid w:val="00DA6D1F"/>
    <w:rsid w:val="00DA6EE0"/>
    <w:rsid w:val="00DA76AA"/>
    <w:rsid w:val="00DB0F97"/>
    <w:rsid w:val="00DB1651"/>
    <w:rsid w:val="00DB1659"/>
    <w:rsid w:val="00DB184C"/>
    <w:rsid w:val="00DB2605"/>
    <w:rsid w:val="00DB29FB"/>
    <w:rsid w:val="00DB2DD0"/>
    <w:rsid w:val="00DB308A"/>
    <w:rsid w:val="00DB3595"/>
    <w:rsid w:val="00DB46C6"/>
    <w:rsid w:val="00DB46D3"/>
    <w:rsid w:val="00DB4A1B"/>
    <w:rsid w:val="00DB4B7F"/>
    <w:rsid w:val="00DB4C0A"/>
    <w:rsid w:val="00DB4D55"/>
    <w:rsid w:val="00DB4F13"/>
    <w:rsid w:val="00DB5B46"/>
    <w:rsid w:val="00DB667F"/>
    <w:rsid w:val="00DB736F"/>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D0094"/>
    <w:rsid w:val="00DD079E"/>
    <w:rsid w:val="00DD09FD"/>
    <w:rsid w:val="00DD0C49"/>
    <w:rsid w:val="00DD0F79"/>
    <w:rsid w:val="00DD1713"/>
    <w:rsid w:val="00DD180E"/>
    <w:rsid w:val="00DD1FAE"/>
    <w:rsid w:val="00DD26F2"/>
    <w:rsid w:val="00DD2C4C"/>
    <w:rsid w:val="00DD5581"/>
    <w:rsid w:val="00DD57C1"/>
    <w:rsid w:val="00DD5A08"/>
    <w:rsid w:val="00DD65CC"/>
    <w:rsid w:val="00DD6D54"/>
    <w:rsid w:val="00DD79D4"/>
    <w:rsid w:val="00DE0B03"/>
    <w:rsid w:val="00DE0C9E"/>
    <w:rsid w:val="00DE165F"/>
    <w:rsid w:val="00DE2F92"/>
    <w:rsid w:val="00DE3AAD"/>
    <w:rsid w:val="00DE3B5D"/>
    <w:rsid w:val="00DE3F61"/>
    <w:rsid w:val="00DE42E9"/>
    <w:rsid w:val="00DE4F83"/>
    <w:rsid w:val="00DE502E"/>
    <w:rsid w:val="00DE5E1F"/>
    <w:rsid w:val="00DE5FBD"/>
    <w:rsid w:val="00DE6779"/>
    <w:rsid w:val="00DE79F3"/>
    <w:rsid w:val="00DE7CA8"/>
    <w:rsid w:val="00DE7D53"/>
    <w:rsid w:val="00DF101C"/>
    <w:rsid w:val="00DF1642"/>
    <w:rsid w:val="00DF298B"/>
    <w:rsid w:val="00DF2B35"/>
    <w:rsid w:val="00DF2B36"/>
    <w:rsid w:val="00DF3A55"/>
    <w:rsid w:val="00DF42BC"/>
    <w:rsid w:val="00DF52B7"/>
    <w:rsid w:val="00E00063"/>
    <w:rsid w:val="00E0010E"/>
    <w:rsid w:val="00E005A2"/>
    <w:rsid w:val="00E0113C"/>
    <w:rsid w:val="00E0141E"/>
    <w:rsid w:val="00E015C2"/>
    <w:rsid w:val="00E02549"/>
    <w:rsid w:val="00E02B9B"/>
    <w:rsid w:val="00E02D64"/>
    <w:rsid w:val="00E02FA4"/>
    <w:rsid w:val="00E033A0"/>
    <w:rsid w:val="00E034BE"/>
    <w:rsid w:val="00E03568"/>
    <w:rsid w:val="00E03CF3"/>
    <w:rsid w:val="00E04172"/>
    <w:rsid w:val="00E0461B"/>
    <w:rsid w:val="00E04E74"/>
    <w:rsid w:val="00E0564D"/>
    <w:rsid w:val="00E069E3"/>
    <w:rsid w:val="00E06D70"/>
    <w:rsid w:val="00E077E2"/>
    <w:rsid w:val="00E1077C"/>
    <w:rsid w:val="00E12145"/>
    <w:rsid w:val="00E121B1"/>
    <w:rsid w:val="00E13181"/>
    <w:rsid w:val="00E13488"/>
    <w:rsid w:val="00E136D3"/>
    <w:rsid w:val="00E137BE"/>
    <w:rsid w:val="00E13863"/>
    <w:rsid w:val="00E14075"/>
    <w:rsid w:val="00E1459E"/>
    <w:rsid w:val="00E149C4"/>
    <w:rsid w:val="00E157AE"/>
    <w:rsid w:val="00E160C1"/>
    <w:rsid w:val="00E16986"/>
    <w:rsid w:val="00E16B7D"/>
    <w:rsid w:val="00E16BAD"/>
    <w:rsid w:val="00E20864"/>
    <w:rsid w:val="00E20B0D"/>
    <w:rsid w:val="00E20E80"/>
    <w:rsid w:val="00E2127E"/>
    <w:rsid w:val="00E21445"/>
    <w:rsid w:val="00E21C6C"/>
    <w:rsid w:val="00E227D6"/>
    <w:rsid w:val="00E23CB2"/>
    <w:rsid w:val="00E24535"/>
    <w:rsid w:val="00E24551"/>
    <w:rsid w:val="00E24C6D"/>
    <w:rsid w:val="00E24D23"/>
    <w:rsid w:val="00E24EAA"/>
    <w:rsid w:val="00E2533F"/>
    <w:rsid w:val="00E2608B"/>
    <w:rsid w:val="00E2643D"/>
    <w:rsid w:val="00E26657"/>
    <w:rsid w:val="00E266EA"/>
    <w:rsid w:val="00E277F3"/>
    <w:rsid w:val="00E27A3B"/>
    <w:rsid w:val="00E27B98"/>
    <w:rsid w:val="00E302B4"/>
    <w:rsid w:val="00E3099F"/>
    <w:rsid w:val="00E312C5"/>
    <w:rsid w:val="00E31D28"/>
    <w:rsid w:val="00E31EB4"/>
    <w:rsid w:val="00E32C4F"/>
    <w:rsid w:val="00E33C1C"/>
    <w:rsid w:val="00E33FBC"/>
    <w:rsid w:val="00E342C9"/>
    <w:rsid w:val="00E34C07"/>
    <w:rsid w:val="00E34F57"/>
    <w:rsid w:val="00E35A36"/>
    <w:rsid w:val="00E35A79"/>
    <w:rsid w:val="00E35B2C"/>
    <w:rsid w:val="00E37048"/>
    <w:rsid w:val="00E37F82"/>
    <w:rsid w:val="00E40580"/>
    <w:rsid w:val="00E40664"/>
    <w:rsid w:val="00E40A42"/>
    <w:rsid w:val="00E40E02"/>
    <w:rsid w:val="00E42623"/>
    <w:rsid w:val="00E438F2"/>
    <w:rsid w:val="00E442DA"/>
    <w:rsid w:val="00E4444E"/>
    <w:rsid w:val="00E453A2"/>
    <w:rsid w:val="00E45D06"/>
    <w:rsid w:val="00E46A92"/>
    <w:rsid w:val="00E46AC6"/>
    <w:rsid w:val="00E474C5"/>
    <w:rsid w:val="00E4796E"/>
    <w:rsid w:val="00E47B70"/>
    <w:rsid w:val="00E5068E"/>
    <w:rsid w:val="00E50F80"/>
    <w:rsid w:val="00E518EA"/>
    <w:rsid w:val="00E524C6"/>
    <w:rsid w:val="00E53027"/>
    <w:rsid w:val="00E53CFD"/>
    <w:rsid w:val="00E545BD"/>
    <w:rsid w:val="00E547D6"/>
    <w:rsid w:val="00E54890"/>
    <w:rsid w:val="00E5497B"/>
    <w:rsid w:val="00E56416"/>
    <w:rsid w:val="00E56B93"/>
    <w:rsid w:val="00E57557"/>
    <w:rsid w:val="00E60116"/>
    <w:rsid w:val="00E60582"/>
    <w:rsid w:val="00E6092E"/>
    <w:rsid w:val="00E60BB4"/>
    <w:rsid w:val="00E6248F"/>
    <w:rsid w:val="00E63543"/>
    <w:rsid w:val="00E654B1"/>
    <w:rsid w:val="00E65BC4"/>
    <w:rsid w:val="00E65D04"/>
    <w:rsid w:val="00E6694A"/>
    <w:rsid w:val="00E66F5D"/>
    <w:rsid w:val="00E7019C"/>
    <w:rsid w:val="00E7111C"/>
    <w:rsid w:val="00E712FB"/>
    <w:rsid w:val="00E71800"/>
    <w:rsid w:val="00E71908"/>
    <w:rsid w:val="00E72037"/>
    <w:rsid w:val="00E72F96"/>
    <w:rsid w:val="00E73EBA"/>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6C01"/>
    <w:rsid w:val="00E87042"/>
    <w:rsid w:val="00E87124"/>
    <w:rsid w:val="00E873B9"/>
    <w:rsid w:val="00E9024E"/>
    <w:rsid w:val="00E90368"/>
    <w:rsid w:val="00E910B4"/>
    <w:rsid w:val="00E91272"/>
    <w:rsid w:val="00E93459"/>
    <w:rsid w:val="00E9357C"/>
    <w:rsid w:val="00E93DF8"/>
    <w:rsid w:val="00E9458B"/>
    <w:rsid w:val="00E94608"/>
    <w:rsid w:val="00E9500F"/>
    <w:rsid w:val="00E9512C"/>
    <w:rsid w:val="00E95A08"/>
    <w:rsid w:val="00E95D86"/>
    <w:rsid w:val="00E9668D"/>
    <w:rsid w:val="00E96981"/>
    <w:rsid w:val="00EA05D8"/>
    <w:rsid w:val="00EA14C3"/>
    <w:rsid w:val="00EA2438"/>
    <w:rsid w:val="00EA24A6"/>
    <w:rsid w:val="00EA30F9"/>
    <w:rsid w:val="00EA34D5"/>
    <w:rsid w:val="00EA3BFC"/>
    <w:rsid w:val="00EA433E"/>
    <w:rsid w:val="00EA4743"/>
    <w:rsid w:val="00EA49A8"/>
    <w:rsid w:val="00EA4F5B"/>
    <w:rsid w:val="00EA56C4"/>
    <w:rsid w:val="00EA5C0C"/>
    <w:rsid w:val="00EA6316"/>
    <w:rsid w:val="00EA6662"/>
    <w:rsid w:val="00EA6C83"/>
    <w:rsid w:val="00EA6F6B"/>
    <w:rsid w:val="00EA72DA"/>
    <w:rsid w:val="00EA77D9"/>
    <w:rsid w:val="00EA78FF"/>
    <w:rsid w:val="00EB0301"/>
    <w:rsid w:val="00EB0557"/>
    <w:rsid w:val="00EB05A3"/>
    <w:rsid w:val="00EB0B3C"/>
    <w:rsid w:val="00EB218C"/>
    <w:rsid w:val="00EB29C8"/>
    <w:rsid w:val="00EB39B9"/>
    <w:rsid w:val="00EB4082"/>
    <w:rsid w:val="00EB4925"/>
    <w:rsid w:val="00EB5967"/>
    <w:rsid w:val="00EB59E4"/>
    <w:rsid w:val="00EB61B4"/>
    <w:rsid w:val="00EB6346"/>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FD8"/>
    <w:rsid w:val="00EC4468"/>
    <w:rsid w:val="00EC5667"/>
    <w:rsid w:val="00EC5C0F"/>
    <w:rsid w:val="00EC609D"/>
    <w:rsid w:val="00EC6D5B"/>
    <w:rsid w:val="00EC777A"/>
    <w:rsid w:val="00EC7920"/>
    <w:rsid w:val="00ED0EF6"/>
    <w:rsid w:val="00ED15CF"/>
    <w:rsid w:val="00ED1D4E"/>
    <w:rsid w:val="00ED1F6D"/>
    <w:rsid w:val="00ED2B78"/>
    <w:rsid w:val="00ED378B"/>
    <w:rsid w:val="00ED3962"/>
    <w:rsid w:val="00ED3F46"/>
    <w:rsid w:val="00ED4398"/>
    <w:rsid w:val="00ED474F"/>
    <w:rsid w:val="00ED49DB"/>
    <w:rsid w:val="00ED5431"/>
    <w:rsid w:val="00ED68C4"/>
    <w:rsid w:val="00ED7911"/>
    <w:rsid w:val="00ED7A5C"/>
    <w:rsid w:val="00EE0A22"/>
    <w:rsid w:val="00EE1D6E"/>
    <w:rsid w:val="00EE2E90"/>
    <w:rsid w:val="00EE40CF"/>
    <w:rsid w:val="00EE4C05"/>
    <w:rsid w:val="00EE5486"/>
    <w:rsid w:val="00EE54FD"/>
    <w:rsid w:val="00EE5522"/>
    <w:rsid w:val="00EE5F3C"/>
    <w:rsid w:val="00EE6185"/>
    <w:rsid w:val="00EE6A8C"/>
    <w:rsid w:val="00EE7388"/>
    <w:rsid w:val="00EE77AF"/>
    <w:rsid w:val="00EE7C6E"/>
    <w:rsid w:val="00EF098A"/>
    <w:rsid w:val="00EF19C9"/>
    <w:rsid w:val="00EF22D3"/>
    <w:rsid w:val="00EF48D1"/>
    <w:rsid w:val="00EF4B91"/>
    <w:rsid w:val="00EF4D6F"/>
    <w:rsid w:val="00EF555D"/>
    <w:rsid w:val="00EF59AB"/>
    <w:rsid w:val="00EF7805"/>
    <w:rsid w:val="00F000B0"/>
    <w:rsid w:val="00F003F4"/>
    <w:rsid w:val="00F00CF9"/>
    <w:rsid w:val="00F00E3C"/>
    <w:rsid w:val="00F01674"/>
    <w:rsid w:val="00F02493"/>
    <w:rsid w:val="00F02CB2"/>
    <w:rsid w:val="00F02EF1"/>
    <w:rsid w:val="00F065BD"/>
    <w:rsid w:val="00F066DF"/>
    <w:rsid w:val="00F06BC7"/>
    <w:rsid w:val="00F06EB0"/>
    <w:rsid w:val="00F0714C"/>
    <w:rsid w:val="00F07301"/>
    <w:rsid w:val="00F07335"/>
    <w:rsid w:val="00F10330"/>
    <w:rsid w:val="00F10408"/>
    <w:rsid w:val="00F119BD"/>
    <w:rsid w:val="00F11A67"/>
    <w:rsid w:val="00F11E54"/>
    <w:rsid w:val="00F11E84"/>
    <w:rsid w:val="00F11F9E"/>
    <w:rsid w:val="00F1215F"/>
    <w:rsid w:val="00F12173"/>
    <w:rsid w:val="00F12B48"/>
    <w:rsid w:val="00F1327B"/>
    <w:rsid w:val="00F14188"/>
    <w:rsid w:val="00F14ED4"/>
    <w:rsid w:val="00F15D45"/>
    <w:rsid w:val="00F16D62"/>
    <w:rsid w:val="00F16DB1"/>
    <w:rsid w:val="00F16DC8"/>
    <w:rsid w:val="00F16DFC"/>
    <w:rsid w:val="00F178D2"/>
    <w:rsid w:val="00F201E5"/>
    <w:rsid w:val="00F20F00"/>
    <w:rsid w:val="00F21C48"/>
    <w:rsid w:val="00F2256C"/>
    <w:rsid w:val="00F22E87"/>
    <w:rsid w:val="00F23227"/>
    <w:rsid w:val="00F258CC"/>
    <w:rsid w:val="00F25E5B"/>
    <w:rsid w:val="00F264E3"/>
    <w:rsid w:val="00F26898"/>
    <w:rsid w:val="00F26BFC"/>
    <w:rsid w:val="00F26E8C"/>
    <w:rsid w:val="00F26FD6"/>
    <w:rsid w:val="00F27A21"/>
    <w:rsid w:val="00F27D9D"/>
    <w:rsid w:val="00F306CD"/>
    <w:rsid w:val="00F30C56"/>
    <w:rsid w:val="00F30E11"/>
    <w:rsid w:val="00F31460"/>
    <w:rsid w:val="00F31DB8"/>
    <w:rsid w:val="00F31FED"/>
    <w:rsid w:val="00F325DD"/>
    <w:rsid w:val="00F32A01"/>
    <w:rsid w:val="00F3359E"/>
    <w:rsid w:val="00F33A9D"/>
    <w:rsid w:val="00F34232"/>
    <w:rsid w:val="00F343A6"/>
    <w:rsid w:val="00F3467F"/>
    <w:rsid w:val="00F3516C"/>
    <w:rsid w:val="00F353ED"/>
    <w:rsid w:val="00F35A79"/>
    <w:rsid w:val="00F35FA4"/>
    <w:rsid w:val="00F36280"/>
    <w:rsid w:val="00F366CA"/>
    <w:rsid w:val="00F40F30"/>
    <w:rsid w:val="00F41926"/>
    <w:rsid w:val="00F41DF5"/>
    <w:rsid w:val="00F42AC9"/>
    <w:rsid w:val="00F42F10"/>
    <w:rsid w:val="00F443AC"/>
    <w:rsid w:val="00F4537C"/>
    <w:rsid w:val="00F45423"/>
    <w:rsid w:val="00F45F9F"/>
    <w:rsid w:val="00F4781E"/>
    <w:rsid w:val="00F50726"/>
    <w:rsid w:val="00F50F57"/>
    <w:rsid w:val="00F51BE9"/>
    <w:rsid w:val="00F52104"/>
    <w:rsid w:val="00F532AE"/>
    <w:rsid w:val="00F5334F"/>
    <w:rsid w:val="00F54B78"/>
    <w:rsid w:val="00F54D03"/>
    <w:rsid w:val="00F55E85"/>
    <w:rsid w:val="00F563EE"/>
    <w:rsid w:val="00F5702C"/>
    <w:rsid w:val="00F57222"/>
    <w:rsid w:val="00F572CF"/>
    <w:rsid w:val="00F6026B"/>
    <w:rsid w:val="00F603CF"/>
    <w:rsid w:val="00F6078E"/>
    <w:rsid w:val="00F61805"/>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0CEA"/>
    <w:rsid w:val="00F71498"/>
    <w:rsid w:val="00F734EF"/>
    <w:rsid w:val="00F73AA5"/>
    <w:rsid w:val="00F7434A"/>
    <w:rsid w:val="00F743BD"/>
    <w:rsid w:val="00F743EC"/>
    <w:rsid w:val="00F744E2"/>
    <w:rsid w:val="00F747C6"/>
    <w:rsid w:val="00F752C0"/>
    <w:rsid w:val="00F76C36"/>
    <w:rsid w:val="00F76C3B"/>
    <w:rsid w:val="00F76EB3"/>
    <w:rsid w:val="00F775E9"/>
    <w:rsid w:val="00F778B1"/>
    <w:rsid w:val="00F8195A"/>
    <w:rsid w:val="00F8238C"/>
    <w:rsid w:val="00F8286B"/>
    <w:rsid w:val="00F830E0"/>
    <w:rsid w:val="00F83E45"/>
    <w:rsid w:val="00F850AC"/>
    <w:rsid w:val="00F853CF"/>
    <w:rsid w:val="00F858AB"/>
    <w:rsid w:val="00F85A7B"/>
    <w:rsid w:val="00F86523"/>
    <w:rsid w:val="00F86A5F"/>
    <w:rsid w:val="00F86BDC"/>
    <w:rsid w:val="00F86CB0"/>
    <w:rsid w:val="00F878DE"/>
    <w:rsid w:val="00F90222"/>
    <w:rsid w:val="00F91283"/>
    <w:rsid w:val="00F917FD"/>
    <w:rsid w:val="00F927DF"/>
    <w:rsid w:val="00F92CCD"/>
    <w:rsid w:val="00F939F0"/>
    <w:rsid w:val="00F93E85"/>
    <w:rsid w:val="00F93FE8"/>
    <w:rsid w:val="00F94673"/>
    <w:rsid w:val="00F94CFA"/>
    <w:rsid w:val="00F95503"/>
    <w:rsid w:val="00F955AF"/>
    <w:rsid w:val="00F95AEF"/>
    <w:rsid w:val="00F95BAC"/>
    <w:rsid w:val="00F96B21"/>
    <w:rsid w:val="00F96BD5"/>
    <w:rsid w:val="00F9787B"/>
    <w:rsid w:val="00FA02E8"/>
    <w:rsid w:val="00FA09CE"/>
    <w:rsid w:val="00FA219C"/>
    <w:rsid w:val="00FA2B42"/>
    <w:rsid w:val="00FA2D44"/>
    <w:rsid w:val="00FA3296"/>
    <w:rsid w:val="00FA352A"/>
    <w:rsid w:val="00FA5DA2"/>
    <w:rsid w:val="00FA60C4"/>
    <w:rsid w:val="00FA6632"/>
    <w:rsid w:val="00FA67DF"/>
    <w:rsid w:val="00FA6827"/>
    <w:rsid w:val="00FA7486"/>
    <w:rsid w:val="00FA790A"/>
    <w:rsid w:val="00FA7C6C"/>
    <w:rsid w:val="00FB053F"/>
    <w:rsid w:val="00FB0905"/>
    <w:rsid w:val="00FB0CF4"/>
    <w:rsid w:val="00FB1385"/>
    <w:rsid w:val="00FB1A5F"/>
    <w:rsid w:val="00FB1B88"/>
    <w:rsid w:val="00FB1F5C"/>
    <w:rsid w:val="00FB23EC"/>
    <w:rsid w:val="00FB3826"/>
    <w:rsid w:val="00FB3C47"/>
    <w:rsid w:val="00FB4F43"/>
    <w:rsid w:val="00FB4F7B"/>
    <w:rsid w:val="00FB6688"/>
    <w:rsid w:val="00FB6D48"/>
    <w:rsid w:val="00FB7E05"/>
    <w:rsid w:val="00FC1460"/>
    <w:rsid w:val="00FC19EF"/>
    <w:rsid w:val="00FC1DDA"/>
    <w:rsid w:val="00FC1F5E"/>
    <w:rsid w:val="00FC258F"/>
    <w:rsid w:val="00FC2DB0"/>
    <w:rsid w:val="00FC5024"/>
    <w:rsid w:val="00FC5348"/>
    <w:rsid w:val="00FC5555"/>
    <w:rsid w:val="00FC5B20"/>
    <w:rsid w:val="00FC62E3"/>
    <w:rsid w:val="00FC6E45"/>
    <w:rsid w:val="00FC7044"/>
    <w:rsid w:val="00FD00F5"/>
    <w:rsid w:val="00FD0951"/>
    <w:rsid w:val="00FD0CFC"/>
    <w:rsid w:val="00FD0F21"/>
    <w:rsid w:val="00FD1200"/>
    <w:rsid w:val="00FD1A0A"/>
    <w:rsid w:val="00FD1BCF"/>
    <w:rsid w:val="00FD329B"/>
    <w:rsid w:val="00FD37FA"/>
    <w:rsid w:val="00FD39CF"/>
    <w:rsid w:val="00FD3D82"/>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BDA"/>
    <w:rsid w:val="00FE3E73"/>
    <w:rsid w:val="00FE48DB"/>
    <w:rsid w:val="00FE5D95"/>
    <w:rsid w:val="00FE64B5"/>
    <w:rsid w:val="00FE74E6"/>
    <w:rsid w:val="00FE7BD1"/>
    <w:rsid w:val="00FF03F5"/>
    <w:rsid w:val="00FF1168"/>
    <w:rsid w:val="00FF178A"/>
    <w:rsid w:val="00FF1AFF"/>
    <w:rsid w:val="00FF218F"/>
    <w:rsid w:val="00FF22CD"/>
    <w:rsid w:val="00FF30EC"/>
    <w:rsid w:val="00FF32A5"/>
    <w:rsid w:val="00FF32B0"/>
    <w:rsid w:val="00FF3C37"/>
    <w:rsid w:val="00FF44F3"/>
    <w:rsid w:val="00FF5493"/>
    <w:rsid w:val="00FF54CC"/>
    <w:rsid w:val="00FF56B8"/>
    <w:rsid w:val="00FF59D4"/>
    <w:rsid w:val="00FF6A39"/>
    <w:rsid w:val="00FF6D5F"/>
    <w:rsid w:val="00FF6EBA"/>
    <w:rsid w:val="00FF700B"/>
    <w:rsid w:val="00FF7C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unhideWhenUsed/>
    <w:rsid w:val="00D47CA5"/>
    <w:pPr>
      <w:jc w:val="left"/>
    </w:pPr>
  </w:style>
  <w:style w:type="character" w:customStyle="1" w:styleId="Char3">
    <w:name w:val="메모 텍스트 Char"/>
    <w:basedOn w:val="a0"/>
    <w:link w:val="aa"/>
    <w:uiPriority w:val="99"/>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69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6941A4"/>
    <w:rPr>
      <w:rFonts w:ascii="Courier New" w:eastAsia="Times New Roman" w:hAnsi="Courier New" w:cs="Times New Roman"/>
      <w:noProof/>
      <w:kern w:val="0"/>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06589532">
      <w:bodyDiv w:val="1"/>
      <w:marLeft w:val="0"/>
      <w:marRight w:val="0"/>
      <w:marTop w:val="0"/>
      <w:marBottom w:val="0"/>
      <w:divBdr>
        <w:top w:val="none" w:sz="0" w:space="0" w:color="auto"/>
        <w:left w:val="none" w:sz="0" w:space="0" w:color="auto"/>
        <w:bottom w:val="none" w:sz="0" w:space="0" w:color="auto"/>
        <w:right w:val="none" w:sz="0" w:space="0" w:color="auto"/>
      </w:divBdr>
      <w:divsChild>
        <w:div w:id="33313895">
          <w:marLeft w:val="547"/>
          <w:marRight w:val="0"/>
          <w:marTop w:val="0"/>
          <w:marBottom w:val="0"/>
          <w:divBdr>
            <w:top w:val="none" w:sz="0" w:space="0" w:color="auto"/>
            <w:left w:val="none" w:sz="0" w:space="0" w:color="auto"/>
            <w:bottom w:val="none" w:sz="0" w:space="0" w:color="auto"/>
            <w:right w:val="none" w:sz="0" w:space="0" w:color="auto"/>
          </w:divBdr>
        </w:div>
      </w:divsChild>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12561877">
      <w:bodyDiv w:val="1"/>
      <w:marLeft w:val="0"/>
      <w:marRight w:val="0"/>
      <w:marTop w:val="0"/>
      <w:marBottom w:val="0"/>
      <w:divBdr>
        <w:top w:val="none" w:sz="0" w:space="0" w:color="auto"/>
        <w:left w:val="none" w:sz="0" w:space="0" w:color="auto"/>
        <w:bottom w:val="none" w:sz="0" w:space="0" w:color="auto"/>
        <w:right w:val="none" w:sz="0" w:space="0" w:color="auto"/>
      </w:divBdr>
      <w:divsChild>
        <w:div w:id="2035308396">
          <w:marLeft w:val="547"/>
          <w:marRight w:val="0"/>
          <w:marTop w:val="0"/>
          <w:marBottom w:val="0"/>
          <w:divBdr>
            <w:top w:val="none" w:sz="0" w:space="0" w:color="auto"/>
            <w:left w:val="none" w:sz="0" w:space="0" w:color="auto"/>
            <w:bottom w:val="none" w:sz="0" w:space="0" w:color="auto"/>
            <w:right w:val="none" w:sz="0" w:space="0" w:color="auto"/>
          </w:divBdr>
        </w:div>
        <w:div w:id="1916163137">
          <w:marLeft w:val="1166"/>
          <w:marRight w:val="0"/>
          <w:marTop w:val="0"/>
          <w:marBottom w:val="0"/>
          <w:divBdr>
            <w:top w:val="none" w:sz="0" w:space="0" w:color="auto"/>
            <w:left w:val="none" w:sz="0" w:space="0" w:color="auto"/>
            <w:bottom w:val="none" w:sz="0" w:space="0" w:color="auto"/>
            <w:right w:val="none" w:sz="0" w:space="0" w:color="auto"/>
          </w:divBdr>
        </w:div>
        <w:div w:id="1382362245">
          <w:marLeft w:val="1166"/>
          <w:marRight w:val="0"/>
          <w:marTop w:val="0"/>
          <w:marBottom w:val="0"/>
          <w:divBdr>
            <w:top w:val="none" w:sz="0" w:space="0" w:color="auto"/>
            <w:left w:val="none" w:sz="0" w:space="0" w:color="auto"/>
            <w:bottom w:val="none" w:sz="0" w:space="0" w:color="auto"/>
            <w:right w:val="none" w:sz="0" w:space="0" w:color="auto"/>
          </w:divBdr>
        </w:div>
        <w:div w:id="284504124">
          <w:marLeft w:val="1166"/>
          <w:marRight w:val="0"/>
          <w:marTop w:val="0"/>
          <w:marBottom w:val="0"/>
          <w:divBdr>
            <w:top w:val="none" w:sz="0" w:space="0" w:color="auto"/>
            <w:left w:val="none" w:sz="0" w:space="0" w:color="auto"/>
            <w:bottom w:val="none" w:sz="0" w:space="0" w:color="auto"/>
            <w:right w:val="none" w:sz="0" w:space="0" w:color="auto"/>
          </w:divBdr>
        </w:div>
        <w:div w:id="1726177467">
          <w:marLeft w:val="547"/>
          <w:marRight w:val="0"/>
          <w:marTop w:val="0"/>
          <w:marBottom w:val="0"/>
          <w:divBdr>
            <w:top w:val="none" w:sz="0" w:space="0" w:color="auto"/>
            <w:left w:val="none" w:sz="0" w:space="0" w:color="auto"/>
            <w:bottom w:val="none" w:sz="0" w:space="0" w:color="auto"/>
            <w:right w:val="none" w:sz="0" w:space="0" w:color="auto"/>
          </w:divBdr>
        </w:div>
      </w:divsChild>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203835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08196754">
      <w:bodyDiv w:val="1"/>
      <w:marLeft w:val="0"/>
      <w:marRight w:val="0"/>
      <w:marTop w:val="0"/>
      <w:marBottom w:val="0"/>
      <w:divBdr>
        <w:top w:val="none" w:sz="0" w:space="0" w:color="auto"/>
        <w:left w:val="none" w:sz="0" w:space="0" w:color="auto"/>
        <w:bottom w:val="none" w:sz="0" w:space="0" w:color="auto"/>
        <w:right w:val="none" w:sz="0" w:space="0" w:color="auto"/>
      </w:divBdr>
      <w:divsChild>
        <w:div w:id="1658220953">
          <w:marLeft w:val="547"/>
          <w:marRight w:val="0"/>
          <w:marTop w:val="0"/>
          <w:marBottom w:val="0"/>
          <w:divBdr>
            <w:top w:val="none" w:sz="0" w:space="0" w:color="auto"/>
            <w:left w:val="none" w:sz="0" w:space="0" w:color="auto"/>
            <w:bottom w:val="none" w:sz="0" w:space="0" w:color="auto"/>
            <w:right w:val="none" w:sz="0" w:space="0" w:color="auto"/>
          </w:divBdr>
        </w:div>
        <w:div w:id="1410344214">
          <w:marLeft w:val="547"/>
          <w:marRight w:val="0"/>
          <w:marTop w:val="0"/>
          <w:marBottom w:val="0"/>
          <w:divBdr>
            <w:top w:val="none" w:sz="0" w:space="0" w:color="auto"/>
            <w:left w:val="none" w:sz="0" w:space="0" w:color="auto"/>
            <w:bottom w:val="none" w:sz="0" w:space="0" w:color="auto"/>
            <w:right w:val="none" w:sz="0" w:space="0" w:color="auto"/>
          </w:divBdr>
        </w:div>
      </w:divsChild>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95161130">
      <w:bodyDiv w:val="1"/>
      <w:marLeft w:val="0"/>
      <w:marRight w:val="0"/>
      <w:marTop w:val="0"/>
      <w:marBottom w:val="0"/>
      <w:divBdr>
        <w:top w:val="none" w:sz="0" w:space="0" w:color="auto"/>
        <w:left w:val="none" w:sz="0" w:space="0" w:color="auto"/>
        <w:bottom w:val="none" w:sz="0" w:space="0" w:color="auto"/>
        <w:right w:val="none" w:sz="0" w:space="0" w:color="auto"/>
      </w:divBdr>
      <w:divsChild>
        <w:div w:id="1768455836">
          <w:marLeft w:val="547"/>
          <w:marRight w:val="0"/>
          <w:marTop w:val="0"/>
          <w:marBottom w:val="0"/>
          <w:divBdr>
            <w:top w:val="none" w:sz="0" w:space="0" w:color="auto"/>
            <w:left w:val="none" w:sz="0" w:space="0" w:color="auto"/>
            <w:bottom w:val="none" w:sz="0" w:space="0" w:color="auto"/>
            <w:right w:val="none" w:sz="0" w:space="0" w:color="auto"/>
          </w:divBdr>
        </w:div>
      </w:divsChild>
    </w:div>
    <w:div w:id="174372344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10519027">
      <w:bodyDiv w:val="1"/>
      <w:marLeft w:val="0"/>
      <w:marRight w:val="0"/>
      <w:marTop w:val="0"/>
      <w:marBottom w:val="0"/>
      <w:divBdr>
        <w:top w:val="none" w:sz="0" w:space="0" w:color="auto"/>
        <w:left w:val="none" w:sz="0" w:space="0" w:color="auto"/>
        <w:bottom w:val="none" w:sz="0" w:space="0" w:color="auto"/>
        <w:right w:val="none" w:sz="0" w:space="0" w:color="auto"/>
      </w:divBdr>
      <w:divsChild>
        <w:div w:id="333341629">
          <w:marLeft w:val="547"/>
          <w:marRight w:val="0"/>
          <w:marTop w:val="0"/>
          <w:marBottom w:val="0"/>
          <w:divBdr>
            <w:top w:val="none" w:sz="0" w:space="0" w:color="auto"/>
            <w:left w:val="none" w:sz="0" w:space="0" w:color="auto"/>
            <w:bottom w:val="none" w:sz="0" w:space="0" w:color="auto"/>
            <w:right w:val="none" w:sz="0" w:space="0" w:color="auto"/>
          </w:divBdr>
        </w:div>
      </w:divsChild>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71133-1320-48D3-8815-6A418236F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3261</Words>
  <Characters>18594</Characters>
  <Application>Microsoft Office Word</Application>
  <DocSecurity>0</DocSecurity>
  <Lines>154</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2</cp:revision>
  <dcterms:created xsi:type="dcterms:W3CDTF">2023-08-11T04:49:00Z</dcterms:created>
  <dcterms:modified xsi:type="dcterms:W3CDTF">2023-08-11T04:49:00Z</dcterms:modified>
</cp:coreProperties>
</file>